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Экспертное заключение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 проект административного регламента по предоставлению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Администрацией </w:t>
      </w:r>
      <w:proofErr w:type="spellStart"/>
      <w:r>
        <w:rPr>
          <w:rFonts w:ascii="Verdana" w:hAnsi="Verdana"/>
          <w:color w:val="292D24"/>
          <w:sz w:val="28"/>
          <w:szCs w:val="28"/>
        </w:rPr>
        <w:t>Щеголянского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муниципальной услуги «Предоставление в безвозмездное пользование, аренду имущества, находящегося в муниципальной собственности»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  (далее – проект административного регламента), подготовлено Администрацией 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 и замечаниями прокуратуры района.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 итогам сообщаем следующее.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(далее – Администрация).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проведения экспертизы представлены: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проект постановления о внесении изменений в административный регламент;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проект административного регламента;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пояснительная записка к проекту административного регламента.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в разделе «Проекты» в информационно-коммуникационной сети «Интернет» «21» «декабря» 2018 года с указанием срока проведения независимой экспертизы до «21» «января» 2019 года.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За отмеченный период заключений независимой экспертизы на проект административного регламента не поступало.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Замечания на проект административного регламента: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Пункт 1.2.1.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2. В пункте 1.3.1.: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Абзац семнадцатый после слов «и должен» дополнить словом «содержать»;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Абзац девятнадцатый в соответствии с требованиями статьи 10 Федерального закона от 02.05.2006 № 59-ФЗ "О порядке рассмотрения обращений граждан Российской Федерации" изложить в следующей редакции:</w:t>
      </w:r>
    </w:p>
    <w:p w:rsidR="002A5C24" w:rsidRDefault="002A5C24" w:rsidP="002A5C24">
      <w:pPr>
        <w:pStyle w:val="a5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>
        <w:rPr>
          <w:rFonts w:ascii="Arial" w:hAnsi="Arial" w:cs="Arial"/>
          <w:color w:val="292D24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4" w:history="1">
        <w:r>
          <w:rPr>
            <w:rStyle w:val="a6"/>
            <w:rFonts w:ascii="Verdana" w:eastAsiaTheme="majorEastAsia" w:hAnsi="Verdana" w:cs="Arial"/>
            <w:color w:val="auto"/>
          </w:rPr>
          <w:t>части 2 статьи 6</w:t>
        </w:r>
      </w:hyperlink>
      <w:r>
        <w:rPr>
          <w:rFonts w:ascii="Arial" w:hAnsi="Arial" w:cs="Arial"/>
          <w:color w:val="292D24"/>
        </w:rPr>
        <w:t> Федерального закона «О порядке рассмотрения обращений граждан Российской</w:t>
      </w:r>
      <w:proofErr w:type="gramEnd"/>
      <w:r>
        <w:rPr>
          <w:rFonts w:ascii="Arial" w:hAnsi="Arial" w:cs="Arial"/>
          <w:color w:val="292D24"/>
        </w:rPr>
        <w:t xml:space="preserve"> Федерации» на официальном сайте Администрации в информационно-телекоммуникационной сети «Интернет»</w:t>
      </w:r>
      <w:proofErr w:type="gramStart"/>
      <w:r>
        <w:rPr>
          <w:rFonts w:ascii="Arial" w:hAnsi="Arial" w:cs="Arial"/>
          <w:color w:val="292D24"/>
        </w:rPr>
        <w:t>.»</w:t>
      </w:r>
      <w:proofErr w:type="gramEnd"/>
      <w:r>
        <w:rPr>
          <w:rFonts w:ascii="Arial" w:hAnsi="Arial" w:cs="Arial"/>
          <w:color w:val="292D24"/>
        </w:rPr>
        <w:t>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абзац двадцать шестой исключить, т.к. госпошлина за предоставление муниципальной услуги не взимается.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Абзацы двенадцатый – шестнадцатый пункта 1.3.2. заменить абзацем следующего содержания:</w:t>
      </w:r>
    </w:p>
    <w:p w:rsidR="002A5C24" w:rsidRDefault="002A5C24" w:rsidP="002A5C24">
      <w:pPr>
        <w:pStyle w:val="a5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>
        <w:rPr>
          <w:rFonts w:ascii="Arial" w:hAnsi="Arial" w:cs="Arial"/>
          <w:color w:val="292D24"/>
        </w:rPr>
        <w:t>телефона-автоинформатора</w:t>
      </w:r>
      <w:proofErr w:type="spellEnd"/>
      <w:r>
        <w:rPr>
          <w:rFonts w:ascii="Arial" w:hAnsi="Arial" w:cs="Arial"/>
          <w:color w:val="292D24"/>
        </w:rPr>
        <w:t xml:space="preserve">, а также многофункциональных центров предоставления государственных и муниципальных услуг; 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>
        <w:rPr>
          <w:rFonts w:ascii="Arial" w:hAnsi="Arial" w:cs="Arial"/>
          <w:color w:val="292D24"/>
        </w:rPr>
        <w:t>размещена</w:t>
      </w:r>
      <w:proofErr w:type="gramEnd"/>
      <w:r>
        <w:rPr>
          <w:rFonts w:ascii="Arial" w:hAnsi="Arial" w:cs="Arial"/>
          <w:color w:val="292D24"/>
        </w:rPr>
        <w:t xml:space="preserve"> на официальном сайте Администрации 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292D24"/>
        </w:rPr>
        <w:t xml:space="preserve"> сельсовета </w:t>
      </w:r>
      <w:r>
        <w:rPr>
          <w:rFonts w:ascii="Arial" w:hAnsi="Arial" w:cs="Arial"/>
          <w:color w:val="292D24"/>
          <w:u w:val="single"/>
        </w:rPr>
        <w:t>http:/</w:t>
      </w:r>
      <w:r>
        <w:rPr>
          <w:rFonts w:ascii="Arial" w:hAnsi="Arial" w:cs="Arial"/>
          <w:color w:val="292D24"/>
        </w:rPr>
        <w:t>admshegolek.ru, и на Едином портале </w:t>
      </w:r>
      <w:hyperlink r:id="rId5" w:history="1">
        <w:r>
          <w:rPr>
            <w:rStyle w:val="a6"/>
            <w:rFonts w:ascii="Verdana" w:eastAsiaTheme="majorEastAsia" w:hAnsi="Verdana" w:cs="Arial"/>
            <w:color w:val="7D7D7D"/>
          </w:rPr>
          <w:t>https://www.gosuslugi.ru.»</w:t>
        </w:r>
      </w:hyperlink>
      <w:r>
        <w:rPr>
          <w:rFonts w:ascii="Arial" w:hAnsi="Arial" w:cs="Arial"/>
          <w:color w:val="292D24"/>
          <w:u w:val="single"/>
        </w:rPr>
        <w:t>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В подразделе 2.2.: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абзац второй считать пунктом 2.2.2.;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абзаце пятом слова «областного бюджетного учреждения» заменить словами «автономного учреждения Курской области»;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пункт 2.2.2. считать пунктом 2.2.3, дополнив после слов «за исключением получения услуг» словами «и получения документов и информации, предоставляемых в результате предоставления таких услуг</w:t>
      </w:r>
      <w:proofErr w:type="gramStart"/>
      <w:r>
        <w:rPr>
          <w:rFonts w:ascii="Arial" w:hAnsi="Arial" w:cs="Arial"/>
          <w:color w:val="292D24"/>
        </w:rPr>
        <w:t>,»</w:t>
      </w:r>
      <w:proofErr w:type="gramEnd"/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5. В абзаце пятом подраздела 2.4. слова «принятия решения» заменить словами «подготовки документа, являющегося результатом предоставления муниципальной услуги».</w:t>
      </w:r>
    </w:p>
    <w:p w:rsidR="002A5C24" w:rsidRDefault="002A5C24" w:rsidP="002A5C24">
      <w:pPr>
        <w:pStyle w:val="a5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В подразделе 2.5. слова «в Региональном реестре» заменить словами «на Едином портале </w:t>
      </w:r>
      <w:hyperlink r:id="rId6" w:history="1">
        <w:r>
          <w:rPr>
            <w:rStyle w:val="a6"/>
            <w:rFonts w:ascii="Verdana" w:eastAsiaTheme="majorEastAsia" w:hAnsi="Verdana" w:cs="Arial"/>
            <w:color w:val="7D7D7D"/>
          </w:rPr>
          <w:t>https://www.gosuslugi.ru</w:t>
        </w:r>
      </w:hyperlink>
      <w:r>
        <w:rPr>
          <w:rFonts w:ascii="Arial" w:hAnsi="Arial" w:cs="Arial"/>
          <w:color w:val="292D24"/>
        </w:rPr>
        <w:t>».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7. В подразделе 2.6.: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пункте 2.6.3. после слов «на заключение» исключить дублирующее слово «договора»;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пункт 2.6.4. изложить в логической последовательности после пункта 2.6.5. с корректировкой нумерации;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пункт 2.6.5. считать пунктом 2.6.4;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FF0000"/>
        </w:rPr>
        <w:t>  </w:t>
      </w:r>
      <w:r>
        <w:rPr>
          <w:rFonts w:ascii="Arial" w:hAnsi="Arial" w:cs="Arial"/>
          <w:color w:val="292D24"/>
        </w:rPr>
        <w:t>дополнить новыми пунктами 2.6.6.- 2.6.7. следующего содержания: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«2.6.6. </w:t>
      </w:r>
      <w:proofErr w:type="gramStart"/>
      <w:r>
        <w:rPr>
          <w:rFonts w:ascii="Arial" w:hAnsi="Arial" w:cs="Arial"/>
          <w:color w:val="292D24"/>
        </w:rPr>
        <w:t>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</w:t>
      </w:r>
      <w:proofErr w:type="gramEnd"/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2.6.7. 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Подчистки, приписки, зачеркнутые слова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Документы не должны иметь повреждений, не позволяющих однозначно истолковать их содержание</w:t>
      </w:r>
      <w:proofErr w:type="gramStart"/>
      <w:r>
        <w:rPr>
          <w:rFonts w:ascii="Arial" w:hAnsi="Arial" w:cs="Arial"/>
          <w:color w:val="292D24"/>
        </w:rPr>
        <w:t>.»;</w:t>
      </w:r>
      <w:proofErr w:type="gramEnd"/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Пункт 2.6.6. считать пунктом 2.6.8.  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8. В подразделе 2.14. слова «таких услуг» заменить словами «муниципальной услуги».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9. В пункте 2.16.3. слова «принимает меры по обеспечению условий» заменить словами «обеспечивает условия».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10. В подразделе 2.17.: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наименование подраздела в соответствии с Правилами разработки административных регламентов изложить в следующей редакции: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«2.17. </w:t>
      </w:r>
      <w:proofErr w:type="gramStart"/>
      <w:r>
        <w:rPr>
          <w:rFonts w:ascii="Arial" w:hAnsi="Arial" w:cs="Arial"/>
          <w:color w:val="292D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>
        <w:rPr>
          <w:rFonts w:ascii="Arial" w:hAnsi="Arial" w:cs="Arial"/>
          <w:color w:val="292D24"/>
        </w:rPr>
        <w:t xml:space="preserve"> </w:t>
      </w:r>
      <w:proofErr w:type="gramStart"/>
      <w:r>
        <w:rPr>
          <w:rFonts w:ascii="Arial" w:hAnsi="Arial" w:cs="Arial"/>
          <w:color w:val="292D24"/>
        </w:rPr>
        <w:t xml:space="preserve">предоставлении нескольких государственных и (или) муниципальных услуг в </w:t>
      </w:r>
      <w:r>
        <w:rPr>
          <w:rFonts w:ascii="Arial" w:hAnsi="Arial" w:cs="Arial"/>
          <w:color w:val="292D24"/>
        </w:rPr>
        <w:lastRenderedPageBreak/>
        <w:t>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позиции, касающейся показателей доступности муниципальной услуги: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абзац пятый изложить в следующей редакции: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«возможность получения муниципальной услуги посредством комплексного запроса»;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позиции, касающейся показателей качества муниципальной услуги: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абзаце четвертом слова «фактов взаимодействия» заменит словами «взаимодействий».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11. пункт 3.6.1. после слова «обращение» дополнить словом «(запрос)».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12. В наименовании подраздела IV слово  «административного» исключить.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13. В наименовании раздела </w:t>
      </w:r>
      <w:proofErr w:type="spellStart"/>
      <w:proofErr w:type="gramStart"/>
      <w:r>
        <w:rPr>
          <w:rFonts w:ascii="Arial" w:hAnsi="Arial" w:cs="Arial"/>
          <w:color w:val="292D24"/>
        </w:rPr>
        <w:t>V</w:t>
      </w:r>
      <w:proofErr w:type="gramEnd"/>
      <w:r>
        <w:rPr>
          <w:rFonts w:ascii="Arial" w:hAnsi="Arial" w:cs="Arial"/>
          <w:color w:val="292D24"/>
        </w:rPr>
        <w:t>слова</w:t>
      </w:r>
      <w:proofErr w:type="spellEnd"/>
      <w:r>
        <w:rPr>
          <w:rFonts w:ascii="Arial" w:hAnsi="Arial" w:cs="Arial"/>
          <w:color w:val="292D24"/>
        </w:rPr>
        <w:t xml:space="preserve"> «, а также привлекаемых организаций, или их работников» исключить.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14. Наименование подраздела 5.1.изложить в следующей редакции:</w:t>
      </w:r>
    </w:p>
    <w:p w:rsidR="002A5C24" w:rsidRDefault="002A5C24" w:rsidP="002A5C24">
      <w:pPr>
        <w:pStyle w:val="a5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«5.1. </w:t>
      </w:r>
      <w:proofErr w:type="gramStart"/>
      <w:r>
        <w:rPr>
          <w:rFonts w:ascii="Arial" w:hAnsi="Arial" w:cs="Arial"/>
          <w:color w:val="292D24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(далее - жалоба)».    </w:t>
      </w:r>
      <w:proofErr w:type="gramEnd"/>
    </w:p>
    <w:p w:rsidR="002A5C24" w:rsidRDefault="002A5C24" w:rsidP="002A5C24">
      <w:pPr>
        <w:pStyle w:val="a5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Обозначение </w:t>
      </w:r>
      <w:r>
        <w:rPr>
          <w:rFonts w:ascii="Arial" w:hAnsi="Arial" w:cs="Arial"/>
          <w:color w:val="292D24"/>
          <w:u w:val="single"/>
        </w:rPr>
        <w:t>«</w:t>
      </w:r>
      <w:hyperlink r:id="rId7" w:history="1">
        <w:r>
          <w:rPr>
            <w:rStyle w:val="a6"/>
            <w:rFonts w:ascii="Verdana" w:eastAsiaTheme="majorEastAsia" w:hAnsi="Verdana" w:cs="Arial"/>
            <w:color w:val="auto"/>
          </w:rPr>
          <w:t>http://gosuslugi.ru</w:t>
        </w:r>
      </w:hyperlink>
      <w:r>
        <w:rPr>
          <w:rFonts w:ascii="Arial" w:hAnsi="Arial" w:cs="Arial"/>
          <w:color w:val="292D24"/>
          <w:u w:val="single"/>
        </w:rPr>
        <w:t>» </w:t>
      </w:r>
      <w:r>
        <w:rPr>
          <w:rFonts w:ascii="Arial" w:hAnsi="Arial" w:cs="Arial"/>
          <w:color w:val="292D24"/>
        </w:rPr>
        <w:t>заменить корректным обозначением</w:t>
      </w:r>
      <w:r>
        <w:rPr>
          <w:rFonts w:ascii="Arial" w:hAnsi="Arial" w:cs="Arial"/>
          <w:color w:val="292D24"/>
          <w:u w:val="single"/>
        </w:rPr>
        <w:t> </w:t>
      </w:r>
      <w:r>
        <w:rPr>
          <w:rFonts w:ascii="Arial" w:hAnsi="Arial" w:cs="Arial"/>
          <w:color w:val="292D24"/>
        </w:rPr>
        <w:t>ссылки на адрес Федеральной государственной информационной системы «Единый портал государственных и муниципальных услуг (функций) «</w:t>
      </w:r>
      <w:r>
        <w:rPr>
          <w:rFonts w:ascii="Arial" w:hAnsi="Arial" w:cs="Arial"/>
          <w:color w:val="292D24"/>
          <w:u w:val="single"/>
        </w:rPr>
        <w:t>https://www.gosuslugi.ru/».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15. В подразделе 5.2.: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наименовании подраздела слова «привлекаемые организации и» исключить;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Абзацы шестой и седьмой изложить в следующей редакции: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«в МФЦ - руководитель многофункционального центра;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 учредителя - руководитель учредителя многофункционального центра</w:t>
      </w:r>
      <w:proofErr w:type="gramStart"/>
      <w:r>
        <w:rPr>
          <w:rFonts w:ascii="Arial" w:hAnsi="Arial" w:cs="Arial"/>
          <w:color w:val="292D24"/>
        </w:rPr>
        <w:t>.».</w:t>
      </w:r>
      <w:proofErr w:type="gramEnd"/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16. Раздел VI изложить в следующей редакции: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«VI. Особенности выполнения административных процедур (действий) в многофункциональных центрах предоставления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государственных и муниципальных услуг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6.1. В случае заключения договора безвозмездного пользования или договора аренды имущества, находящегося в муниципальной собственности без проведения торгов заявитель может получить муниципальную услугу в МФЦ.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2.6. настоящего Административного регламента.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6.3.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6.4.Взаимодействие МФЦ с Администрацией осуществляется в соответствии соглашением о взаимодействии между АУ КО «МФЦ» и Администрацией.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6.6. При получении заявления работник МФЦ: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проверяет правильность оформления заявления. В случае неправильного оформления заявления о предоставлении муниципальной услуги, работник МФЦ оказывает помощь заявителю в оформлении заявления;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заполняет расписку о приеме (регистрации) заявления заявителя с указанием перечня принятых документов и срока предоставления муниципальной услуги;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 вносит запись о приеме заявления и прилагаемых документов в 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6.7. Срок передачи заявления и документов, необходимых для предоставления муниципальной услуги, из МФЦ в Администрацию - в течение 1 рабочего дня после регистрации.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6.8. Результат муниципальной услуги в МФЦ не выдается.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6.9. Критерием принятия решения является обращение заявителя за получением муниципальной услуги в МФЦ.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6.10. Результатом административной процедуры является передача заявления и документов, из МФЦ в Администрацию.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6.11. Способ фиксации результата выполнения административной процедуры - отметка в передаточной ведомости о передаче документов из МФЦ в Администрацию</w:t>
      </w:r>
      <w:proofErr w:type="gramStart"/>
      <w:r>
        <w:rPr>
          <w:rFonts w:ascii="Arial" w:hAnsi="Arial" w:cs="Arial"/>
          <w:color w:val="292D24"/>
        </w:rPr>
        <w:t>.».</w:t>
      </w:r>
      <w:proofErr w:type="gramEnd"/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Беловского района                                                 И.В.Малахов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Исполнитель: Золотарева Н.С.</w:t>
      </w:r>
    </w:p>
    <w:p w:rsidR="002A5C24" w:rsidRDefault="002A5C24" w:rsidP="002A5C24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C24"/>
    <w:rsid w:val="0009349F"/>
    <w:rsid w:val="002A5C24"/>
    <w:rsid w:val="00B072F6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A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5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./" TargetMode="External"/><Relationship Id="rId4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2024-09-06T13:22:00Z</dcterms:created>
  <dcterms:modified xsi:type="dcterms:W3CDTF">2024-09-06T13:23:00Z</dcterms:modified>
</cp:coreProperties>
</file>