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60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>Экспертное заключение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72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>на проект административного регламента о предоставления</w:t>
      </w:r>
    </w:p>
    <w:p w:rsidR="00BF5C9C" w:rsidRPr="00BF5C9C" w:rsidRDefault="00BF5C9C" w:rsidP="0094062B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 xml:space="preserve">Администрацией </w:t>
      </w:r>
      <w:proofErr w:type="spellStart"/>
      <w:r w:rsidRPr="00BF5C9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>Щеголянского</w:t>
      </w:r>
      <w:proofErr w:type="spellEnd"/>
      <w:r w:rsidRPr="00BF5C9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 xml:space="preserve"> сельсовета Беловского района Курской области муниципальной услуги   «Выдача несовершеннолетним лицам, достигшим 16 лет, разрешения на вступление в брак до достижения</w:t>
      </w:r>
      <w:r w:rsidR="0094062B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r w:rsidRPr="00BF5C9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>брачного возраста»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  Настоящее заключение на проект административного регламента по предоставлению Администрацией 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 w:rsidRPr="00BF5C9C">
        <w:rPr>
          <w:rFonts w:ascii="Arial" w:eastAsia="Times New Roman" w:hAnsi="Arial" w:cs="Arial"/>
          <w:i/>
          <w:iCs/>
          <w:color w:val="00B050"/>
          <w:kern w:val="0"/>
          <w:sz w:val="20"/>
          <w:lang w:eastAsia="ru-RU"/>
        </w:rPr>
        <w:t> </w:t>
      </w: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(далее – проект административного регламента), подготовлено Администрацией 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 и в соответствии с замечаниями прокуратуры района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 итогам сообщаем следующее.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(далее – Администрация).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Для проведения экспертизы представлены: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проект постановления о внесении изменений в административный регламент;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проект административного регламента;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пояснительная записка к проекту административного регламента.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в разделе «Проекты» в информационно-коммуникационной сети «Интернет»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19 декабря 2018 года с указанием срока проведения независимой экспертизы до 19 января 2019 года.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За отмеченный период заключений независимой экспертизы на проект административного регламента не поступало.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Замечания на проект административного регламента:</w:t>
      </w:r>
    </w:p>
    <w:p w:rsidR="00BF5C9C" w:rsidRPr="00BF5C9C" w:rsidRDefault="00BF5C9C" w:rsidP="00BF5C9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Пункт 1.2 изложить в новой редакции: «Заявителями являются несовершеннолетние граждане в возрасте от 16 до 18 лет, зарегистрированные по месту жительства на территории </w:t>
      </w:r>
      <w:proofErr w:type="spellStart"/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 сельсовета Беловского района Курской области, имеющие уважительные причины и желание на вступление в брак до достижения брачного возраста</w:t>
      </w:r>
      <w:proofErr w:type="gramStart"/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.»</w:t>
      </w:r>
      <w:proofErr w:type="gramEnd"/>
    </w:p>
    <w:p w:rsidR="00BF5C9C" w:rsidRPr="00BF5C9C" w:rsidRDefault="00BF5C9C" w:rsidP="00BF5C9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пункте 1.3.1.: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          наименование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«1.3.1.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</w:t>
      </w: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предоставления муниципальной услуги, сведений о ходе предоставления указанных услуг, в том числе на официальном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портал)»</w:t>
      </w:r>
      <w:proofErr w:type="gramEnd"/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пятый после слов «осуществляется специалистами Администрации» дополнить наименованием органа местного самоуправления, а также словами «(далее - Администрация)»;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четырнадцатом слова «При необходимости ответ должен содержать ссылки на соответствующие нормы действующего законодательства Российской Федерации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.» 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исключить.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шестнадцатый изложить в соответствии с требованиями статьи 10 Федерального закона от 02.05.2006 № 59-ФЗ "О порядке рассмотрения обращений граждан Российской Федерации" следующей редакции:</w:t>
      </w:r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history="1">
        <w:r w:rsidRPr="00BF5C9C">
          <w:rPr>
            <w:rFonts w:ascii="Verdana" w:eastAsia="Times New Roman" w:hAnsi="Verdana" w:cs="Arial"/>
            <w:kern w:val="0"/>
            <w:sz w:val="20"/>
            <w:lang w:eastAsia="ru-RU"/>
          </w:rPr>
          <w:t>части 2 статьи 6</w:t>
        </w:r>
      </w:hyperlink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Федерального закона «О порядке рассмотрения обращений граждан Российской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Федерации» на официальном сайте Администрации в информационно-телекоммуникационной сети "Интернет"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девятнадцатый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«На Едином портале можно получить информацию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(об):»;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двадцать третий исключить,   т.к. госпошлина за предоставление муниципальной услуги не взимается.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 абзаце двадцать четвертом устранить опечатку в слове «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муниципальной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»;</w:t>
      </w:r>
    </w:p>
    <w:p w:rsidR="00BF5C9C" w:rsidRPr="00BF5C9C" w:rsidRDefault="00BF5C9C" w:rsidP="00BF5C9C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пункте 1.3.2.: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тринадцатый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телефона-автоинформатора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размещена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на официальном сайте Администрации 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http:// admshegolek.ru</w:t>
      </w:r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и на Едином портале </w:t>
      </w:r>
      <w:hyperlink r:id="rId6" w:history="1">
        <w:r w:rsidRPr="00BF5C9C">
          <w:rPr>
            <w:rFonts w:ascii="Verdana" w:eastAsia="Times New Roman" w:hAnsi="Verdana" w:cs="Arial"/>
            <w:kern w:val="0"/>
            <w:sz w:val="20"/>
            <w:lang w:eastAsia="ru-RU"/>
          </w:rPr>
          <w:t>https://www.gosuslugi.ru.»</w:t>
        </w:r>
      </w:hyperlink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 ».</w:t>
      </w:r>
    </w:p>
    <w:p w:rsidR="00BF5C9C" w:rsidRPr="00BF5C9C" w:rsidRDefault="00BF5C9C" w:rsidP="00BF5C9C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пункте 2.1.1. слова «муниципального образования» исключить, указав наименование органа местного самоуправления.</w:t>
      </w:r>
    </w:p>
    <w:p w:rsidR="00BF5C9C" w:rsidRPr="00BF5C9C" w:rsidRDefault="00BF5C9C" w:rsidP="00BF5C9C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Пункт 2.2.2.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«2.2.2.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</w:t>
      </w: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обязательными для предоставления муниципальных услуг, утвержденных нормативным правовым актом представительного органа местного самоуправления».</w:t>
      </w:r>
    </w:p>
    <w:p w:rsidR="00BF5C9C" w:rsidRPr="00BF5C9C" w:rsidRDefault="00BF5C9C" w:rsidP="00BF5C9C">
      <w:pPr>
        <w:numPr>
          <w:ilvl w:val="0"/>
          <w:numId w:val="4"/>
        </w:numPr>
        <w:shd w:val="clear" w:color="auto" w:fill="F8FAFB"/>
        <w:spacing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2.5. слова «в Региональном реестре» заменить словами «на Едином портале» </w:t>
      </w:r>
      <w:hyperlink r:id="rId7" w:history="1">
        <w:r w:rsidRPr="00BF5C9C">
          <w:rPr>
            <w:rFonts w:ascii="Verdana" w:eastAsia="Times New Roman" w:hAnsi="Verdana" w:cs="Arial"/>
            <w:color w:val="7D7D7D"/>
            <w:kern w:val="0"/>
            <w:sz w:val="20"/>
            <w:lang w:eastAsia="ru-RU"/>
          </w:rPr>
          <w:t>https://www.gosuslugi.ru</w:t>
        </w:r>
      </w:hyperlink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.</w:t>
      </w:r>
    </w:p>
    <w:p w:rsidR="00BF5C9C" w:rsidRPr="00BF5C9C" w:rsidRDefault="00BF5C9C" w:rsidP="00BF5C9C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пункте 2.6.1. дублирующее слово «Приложению», а также обозначение «№» исключить.</w:t>
      </w:r>
    </w:p>
    <w:p w:rsidR="00BF5C9C" w:rsidRPr="00BF5C9C" w:rsidRDefault="00BF5C9C" w:rsidP="00BF5C9C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в соответствии с Правилами разработки и утверждения Административных регламентов привести в пункте 2.6.2, изложив указанный пун</w:t>
      </w:r>
      <w:proofErr w:type="gramStart"/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кт в сл</w:t>
      </w:r>
      <w:proofErr w:type="gramEnd"/>
      <w:r w:rsidRPr="00BF5C9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«2.6.2. К заявлению прилагаются следующие документы: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kern w:val="0"/>
          <w:sz w:val="20"/>
          <w:szCs w:val="20"/>
          <w:lang w:eastAsia="ru-RU"/>
        </w:rPr>
        <w:t>1. Документ, удостоверяющий личность заявителя;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2. Документ, подтверждающий наличие уважительных причин для получения разрешения на вступление в брак: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в) копия свидетельства об установлении отцовства (с предъявлением его оригинала);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г) копия документа, подтверждающего призыв на военную службу (с предъявлением его оригинала);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) документ, подтверждающий непосредственную угрозу жизни одной из сторон;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е) документ, подтверждающий наличие других уважительных причин для получения разрешения на вступление в брак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.».</w:t>
      </w:r>
      <w:proofErr w:type="gramEnd"/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9.Пункт 2.6.3.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 «2.6.3. Заявление может подано: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 - на бумажном носителе посредством почтового отправления или при личном обращении заявителя либо его уполномоченного представителя в Администрацию;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 - в электронной форме, путем направления электронного документа на официальную электронную почту Администрации.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10. Дополнить подраздел 2.6. пунктами 2.6.4. - 2.6.5. следующего содержания: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2.6.4.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2.6.5.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документы в установленном порядке).»</w:t>
      </w:r>
      <w:proofErr w:type="gramEnd"/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10. Абзацы второй, третий пункта 2.6.3. считать пунктом 2.6.5.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11. В подразделе 2.7.: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наименование подраздела в соответствии с правилами разработки административных регламентов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представить»;</w:t>
      </w:r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слова «муниципальной услуги» заменить словами «муниципальных услуг», слова «не имеется» заменить словом «отсутствуют».</w:t>
      </w:r>
      <w:proofErr w:type="gramEnd"/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12.В подразделе 2.8.:</w:t>
      </w:r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четвертый исключить, т.к. данный абзац дублирует аналогичное требование, изложенное в подразделе 2.2. проекта регламента;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абзацы пятый - девятый пункта 2.8.1. исключить, т.к. отказ в приеме документов и в предоставлении муниципальной услуги по указанным основаниям не предусмотрен.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13. В подразделе 2.14. слова «Максимальный срок ожидания в очереди при подаче заявления о предоставлении муниципальной услуги муниципальной услуги - не более 15 минут».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14. В пункте 2.16.3. слова «принимает меры по обеспечению условий» заменить словами «обеспечивает условия».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15. В подразделе 2.17.: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позиции, касающейся показателей качества муниципальной услуги: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четвертый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«количество взаимодействий заявителя с должностными лицами при предоставлении муниципальной услуги и их продолжительность»;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шестом слово «отсутствием» заменить словом «отсутствие».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16. Наименование подраздела 2.18. в соответствии с Правилами разработки и утверждения административных регламентов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«2.18. Иные требования, в том числе учитывающие особенности предоставления муниципальной услуги в электронной форме»;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Пункт 2.18.1 и нумерацию пункта 2.18.2.исключить;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17. В наименовании раздела III слова «, а также особенности выполнения административных процедур в многофункциональных центрах» исключить.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18. В пункте 3.1.1. слова «,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предусмотренных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Приложением № 1 к настоящему Административному регламенту» заменить словами  «указанных в пункте 2.6.2. настоящего административного регламента».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19.  Пункт 3.2.1.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«3.2.1. Основанием для начала административной процедуры является наличие документов, необходимых для предоставления муниципальной услуги, указанных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пункте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2.6.2 настоящего Административного регламента.».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20. В пунктах 3.3.2., 3.2.3. слово «пунктом» заменить словом «подразделом».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21. В пункте 3.2.5 слово «пункте» заменить словом «подразделе»</w:t>
      </w:r>
    </w:p>
    <w:p w:rsidR="00BF5C9C" w:rsidRPr="00BF5C9C" w:rsidRDefault="00BF5C9C" w:rsidP="00BF5C9C">
      <w:pPr>
        <w:shd w:val="clear" w:color="auto" w:fill="FFFFFF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22.. В пункте 3.2.7. слово «Способ» заменить словом «способом»</w:t>
      </w:r>
    </w:p>
    <w:p w:rsidR="00BF5C9C" w:rsidRPr="00BF5C9C" w:rsidRDefault="00BF5C9C" w:rsidP="00BF5C9C">
      <w:pPr>
        <w:shd w:val="clear" w:color="auto" w:fill="FFFFFF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23. Пункт 3.1.1. после слов «зарегистрированного постановления» дополнить словом «Администрации» (* указать полное наименование)</w:t>
      </w:r>
    </w:p>
    <w:p w:rsidR="00BF5C9C" w:rsidRPr="00BF5C9C" w:rsidRDefault="00BF5C9C" w:rsidP="00BF5C9C">
      <w:pPr>
        <w:shd w:val="clear" w:color="auto" w:fill="FFFFFF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24. Абзац второй пункта 3.3.2. после слов «получить результат» дополнить словами «предоставления муниципальной».</w:t>
      </w:r>
    </w:p>
    <w:p w:rsidR="00BF5C9C" w:rsidRPr="00BF5C9C" w:rsidRDefault="00BF5C9C" w:rsidP="00BF5C9C">
      <w:pPr>
        <w:shd w:val="clear" w:color="auto" w:fill="FFFFFF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25. В пункте 3.3.4. слово «Критерий» заменить словом «Критерием».</w:t>
      </w:r>
    </w:p>
    <w:p w:rsidR="00BF5C9C" w:rsidRPr="00BF5C9C" w:rsidRDefault="00BF5C9C" w:rsidP="00BF5C9C">
      <w:pPr>
        <w:shd w:val="clear" w:color="auto" w:fill="FFFFFF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26. В пункте 3.4.1.:</w:t>
      </w:r>
    </w:p>
    <w:p w:rsidR="00BF5C9C" w:rsidRPr="00BF5C9C" w:rsidRDefault="00BF5C9C" w:rsidP="00BF5C9C">
      <w:pPr>
        <w:shd w:val="clear" w:color="auto" w:fill="FFFFFF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 после слова «обращение» дополнить словом «(запрос)», слова «или МФЦ» исключить.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27. Пункт 3.4.2. исключить, т.к. муниципальная услуга в многофункциональном центре не предоставляется.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28. Пункты 3.4.3, 3.4.4., 2.4.5, 3.4.6., 3.4.7. считать соответственно пунктами 3.4.2., 3.4.3, 3.4.4., 3.4.6., 3.4.6.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29. Наименование раздела IV 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«IV. Формы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контроля за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исполнением регламента»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30. Наименование подраздела 4.3. после слов «органа местного самоуправления» дополнить словами «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,п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редоставляющего муниципальную услугу,».  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31. Дополнить проект регламента наименованием раздела V: «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V.Досудебный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работников»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32. Подраздел 5.1.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при предоставлении муниципальной услуги (далее - жалоба)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Заявитель имеет право подать жалобу на решения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Заявитель имеет право направить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жалобу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в том числе посредством федеральной государственной информационной системы «Единый портал государственных и муниципальных услуг (функций)» </w:t>
      </w:r>
      <w:hyperlink r:id="rId8" w:history="1">
        <w:r w:rsidRPr="00BF5C9C">
          <w:rPr>
            <w:rFonts w:ascii="Verdana" w:eastAsia="Times New Roman" w:hAnsi="Verdana" w:cs="Arial"/>
            <w:color w:val="7D7D7D"/>
            <w:kern w:val="0"/>
            <w:sz w:val="20"/>
            <w:lang w:eastAsia="ru-RU"/>
          </w:rPr>
          <w:t>https://www.gosuslugi.ru/</w:t>
        </w:r>
      </w:hyperlink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  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33. Подраздел 5.2.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«5.2. Органы местного самоуправления Курской области, и уполномоченные на рассмотрение жалобы должностные лица, которым может быть направлена жалоба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Жалоба может быть направлена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Администрацию;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Жалобы рассматривают: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Глава 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области, заместитель Главы Администрации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</w:t>
      </w:r>
      <w:proofErr w:type="gramEnd"/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34. Абзац пятый подраздела 5.4. изложить в следующей редакции:</w:t>
      </w:r>
    </w:p>
    <w:p w:rsidR="00BF5C9C" w:rsidRPr="00BF5C9C" w:rsidRDefault="00BF5C9C" w:rsidP="00BF5C9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«Информация, указанная в данном разделе, размещена в Региональном реестре и на Едином портале </w:t>
      </w:r>
      <w:hyperlink r:id="rId9" w:history="1">
        <w:r w:rsidRPr="00BF5C9C">
          <w:rPr>
            <w:rFonts w:ascii="Verdana" w:eastAsia="Times New Roman" w:hAnsi="Verdana" w:cs="Arial"/>
            <w:color w:val="7D7D7D"/>
            <w:kern w:val="0"/>
            <w:sz w:val="20"/>
            <w:lang w:eastAsia="ru-RU"/>
          </w:rPr>
          <w:t>https://www.gosuslugi.ru/..»</w:t>
        </w:r>
      </w:hyperlink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35. Приложение № 2 к административному регламенту исключить, т.к. перечень документов, подлежащих представлению заявителем,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с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</w:t>
      </w:r>
      <w:proofErr w:type="gram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соответствии</w:t>
      </w:r>
      <w:proofErr w:type="gram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 Правилами разработки и утверждения административных регламентов излагается в подразделе 2.6. административного регламента.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Беловского района                                                 И.В.Малахов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Исполнитель: Золотарева Н.С.</w:t>
      </w:r>
    </w:p>
    <w:p w:rsidR="00BF5C9C" w:rsidRPr="00BF5C9C" w:rsidRDefault="00BF5C9C" w:rsidP="00BF5C9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F5C9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42"/>
    <w:multiLevelType w:val="multilevel"/>
    <w:tmpl w:val="8FB4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101A9"/>
    <w:multiLevelType w:val="multilevel"/>
    <w:tmpl w:val="CE80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F29BF"/>
    <w:multiLevelType w:val="multilevel"/>
    <w:tmpl w:val="94B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42A64"/>
    <w:multiLevelType w:val="multilevel"/>
    <w:tmpl w:val="ECF6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9C"/>
    <w:rsid w:val="0009349F"/>
    <w:rsid w:val="004D1F45"/>
    <w:rsid w:val="0094062B"/>
    <w:rsid w:val="00B67AD9"/>
    <w:rsid w:val="00B959EE"/>
    <w:rsid w:val="00BF5C9C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5C9C"/>
    <w:rPr>
      <w:i/>
      <w:iCs/>
    </w:rPr>
  </w:style>
  <w:style w:type="character" w:styleId="a7">
    <w:name w:val="Hyperlink"/>
    <w:basedOn w:val="a0"/>
    <w:uiPriority w:val="99"/>
    <w:semiHidden/>
    <w:unhideWhenUsed/>
    <w:rsid w:val="00BF5C9C"/>
    <w:rPr>
      <w:color w:val="0000FF"/>
      <w:u w:val="single"/>
    </w:rPr>
  </w:style>
  <w:style w:type="paragraph" w:customStyle="1" w:styleId="default">
    <w:name w:val="default"/>
    <w:basedOn w:val="a"/>
    <w:rsid w:val="00B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8">
    <w:name w:val="a"/>
    <w:basedOn w:val="a"/>
    <w:rsid w:val="00B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">
    <w:name w:val="u"/>
    <w:basedOn w:val="a"/>
    <w:rsid w:val="00BF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12460</Characters>
  <Application>Microsoft Office Word</Application>
  <DocSecurity>0</DocSecurity>
  <Lines>103</Lines>
  <Paragraphs>29</Paragraphs>
  <ScaleCrop>false</ScaleCrop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2024-09-06T13:18:00Z</dcterms:created>
  <dcterms:modified xsi:type="dcterms:W3CDTF">2024-09-06T13:44:00Z</dcterms:modified>
</cp:coreProperties>
</file>