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EC" w:rsidRPr="008679F5" w:rsidRDefault="00314FEC" w:rsidP="00314FEC">
      <w:pPr>
        <w:pStyle w:val="ConsPlusTitle"/>
        <w:jc w:val="center"/>
        <w:outlineLvl w:val="0"/>
        <w:rPr>
          <w:sz w:val="32"/>
          <w:szCs w:val="32"/>
        </w:rPr>
      </w:pPr>
      <w:r w:rsidRPr="008679F5">
        <w:rPr>
          <w:sz w:val="32"/>
          <w:szCs w:val="32"/>
        </w:rPr>
        <w:t xml:space="preserve">АДМИНИСТРАЦИЯ </w:t>
      </w:r>
    </w:p>
    <w:p w:rsidR="00314FEC" w:rsidRPr="008679F5" w:rsidRDefault="00314FEC" w:rsidP="00314FEC">
      <w:pPr>
        <w:pStyle w:val="ConsPlusTitle"/>
        <w:jc w:val="center"/>
        <w:outlineLvl w:val="0"/>
        <w:rPr>
          <w:sz w:val="32"/>
          <w:szCs w:val="32"/>
        </w:rPr>
      </w:pPr>
      <w:r w:rsidRPr="008679F5">
        <w:rPr>
          <w:sz w:val="32"/>
          <w:szCs w:val="32"/>
        </w:rPr>
        <w:t xml:space="preserve">ЩЕГОЛЯНСКОГО СЕЛЬСОВЕТА </w:t>
      </w:r>
    </w:p>
    <w:p w:rsidR="00314FEC" w:rsidRPr="008679F5" w:rsidRDefault="00314FEC" w:rsidP="00314FEC">
      <w:pPr>
        <w:pStyle w:val="ConsPlusTitle"/>
        <w:jc w:val="center"/>
        <w:outlineLvl w:val="0"/>
        <w:rPr>
          <w:sz w:val="32"/>
          <w:szCs w:val="32"/>
        </w:rPr>
      </w:pPr>
      <w:r w:rsidRPr="008679F5">
        <w:rPr>
          <w:sz w:val="32"/>
          <w:szCs w:val="32"/>
        </w:rPr>
        <w:t>БЕЛОВСКОГО РАЙОНА  КУРСКОЙ ОБЛАСТИ</w:t>
      </w:r>
    </w:p>
    <w:p w:rsidR="00314FEC" w:rsidRPr="008679F5" w:rsidRDefault="00314FEC" w:rsidP="00314FEC">
      <w:pPr>
        <w:pStyle w:val="ConsPlusTitle"/>
        <w:jc w:val="center"/>
        <w:rPr>
          <w:sz w:val="24"/>
          <w:szCs w:val="24"/>
        </w:rPr>
      </w:pPr>
    </w:p>
    <w:p w:rsidR="00314FEC" w:rsidRPr="008679F5" w:rsidRDefault="00314FEC" w:rsidP="00314FEC">
      <w:pPr>
        <w:pStyle w:val="ConsPlusTitle"/>
        <w:jc w:val="center"/>
        <w:rPr>
          <w:sz w:val="24"/>
          <w:szCs w:val="24"/>
        </w:rPr>
      </w:pPr>
      <w:r w:rsidRPr="008679F5">
        <w:rPr>
          <w:sz w:val="24"/>
          <w:szCs w:val="24"/>
        </w:rPr>
        <w:t xml:space="preserve">ПОСТАНОВЛЕНИЕ </w:t>
      </w:r>
    </w:p>
    <w:p w:rsidR="00314FEC" w:rsidRDefault="00314FEC" w:rsidP="00314FEC">
      <w:pPr>
        <w:pStyle w:val="ConsPlusTitle"/>
        <w:jc w:val="center"/>
        <w:rPr>
          <w:rFonts w:ascii="Times New Roman" w:hAnsi="Times New Roman" w:cs="Times New Roman"/>
        </w:rPr>
      </w:pPr>
    </w:p>
    <w:p w:rsidR="00314FEC" w:rsidRPr="008679F5" w:rsidRDefault="00314FEC" w:rsidP="00314FEC">
      <w:pPr>
        <w:pStyle w:val="ConsPlusTitle"/>
        <w:jc w:val="center"/>
        <w:rPr>
          <w:sz w:val="24"/>
          <w:szCs w:val="24"/>
        </w:rPr>
      </w:pPr>
      <w:r w:rsidRPr="008679F5">
        <w:rPr>
          <w:sz w:val="24"/>
          <w:szCs w:val="24"/>
        </w:rPr>
        <w:t>от 08 мая  2024 года  № 17</w:t>
      </w:r>
    </w:p>
    <w:p w:rsidR="00314FEC" w:rsidRPr="00072368" w:rsidRDefault="00314FEC" w:rsidP="00314FEC">
      <w:pPr>
        <w:pStyle w:val="ConsPlusTitle"/>
        <w:jc w:val="center"/>
        <w:rPr>
          <w:rFonts w:ascii="Times New Roman" w:hAnsi="Times New Roman" w:cs="Times New Roman"/>
        </w:rPr>
      </w:pPr>
    </w:p>
    <w:p w:rsidR="00314FEC" w:rsidRPr="00D2715F" w:rsidRDefault="00314FEC" w:rsidP="00314FEC">
      <w:pPr>
        <w:pStyle w:val="ConsPlusTitle"/>
        <w:jc w:val="center"/>
        <w:rPr>
          <w:sz w:val="32"/>
          <w:szCs w:val="32"/>
        </w:rPr>
      </w:pPr>
      <w:r w:rsidRPr="00D2715F">
        <w:rPr>
          <w:sz w:val="32"/>
          <w:szCs w:val="32"/>
        </w:rPr>
        <w:t xml:space="preserve">О ВНЕСЕНИИ ИЗМЕНЕНИЙ В ПОСТАНОВЛЕНИЕ АДМИНИСТРАЦИИЩЕГОЛЯНСКОГО СЕЛЬСОВЕТА  БЕЛОВСКОГО РАЙОНА  КУРСКОЙ ОБЛАСТИ </w:t>
      </w:r>
    </w:p>
    <w:p w:rsidR="00314FEC" w:rsidRPr="00D2715F" w:rsidRDefault="00314FEC" w:rsidP="00314FEC">
      <w:pPr>
        <w:pStyle w:val="ConsPlusTitle"/>
        <w:jc w:val="center"/>
        <w:rPr>
          <w:rFonts w:eastAsia="Times New Roman"/>
          <w:b w:val="0"/>
          <w:sz w:val="32"/>
          <w:szCs w:val="32"/>
        </w:rPr>
      </w:pPr>
      <w:r w:rsidRPr="00D2715F">
        <w:rPr>
          <w:sz w:val="32"/>
          <w:szCs w:val="32"/>
        </w:rPr>
        <w:t>от 24.12.2021 года  № 78</w:t>
      </w:r>
      <w:r w:rsidRPr="00D2715F">
        <w:rPr>
          <w:rFonts w:eastAsia="Times New Roman"/>
          <w:sz w:val="32"/>
          <w:szCs w:val="32"/>
        </w:rPr>
        <w:t xml:space="preserve">«ОБ УТВЕРЖДЕНИИ ПОРЯДКА САНКЦИОНИРОВАНИЯ ОПЛАТЫ ДЕНЕЖНЫХ ОБЯЗАТЕЛЬСТВ ПОЛУЧАТЕЛЕЙ СРЕДСТВ БЮДЖЕТА МУНИЦИПАЛЬНОГО ОБРАЗОВАНИЯ «ЩЕГОЛЯНСКИЙ СЕЛЬСОВЕТ»БЕЛОВСКОГО РАЙОНА КУРСКОЙ ОБЛАСТИ </w:t>
      </w:r>
    </w:p>
    <w:p w:rsidR="00314FEC" w:rsidRPr="00D2715F" w:rsidRDefault="00314FEC" w:rsidP="00314FE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2715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БЮДЖЕТАМУНИЦИПАЛЬНОГО ОБРАЗОВАНИЯ </w:t>
      </w:r>
    </w:p>
    <w:p w:rsidR="00314FEC" w:rsidRPr="00D2715F" w:rsidRDefault="00314FEC" w:rsidP="00314FE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2715F">
        <w:rPr>
          <w:rFonts w:ascii="Arial" w:eastAsia="Times New Roman" w:hAnsi="Arial" w:cs="Arial"/>
          <w:b/>
          <w:sz w:val="32"/>
          <w:szCs w:val="32"/>
          <w:lang w:eastAsia="ru-RU"/>
        </w:rPr>
        <w:t>«ЩЕГОЛЯНСКИЙ СЕЛЬСОВЕТ» БЕЛОВСКОГО РАЙОНА КУРСКОЙ ОБЛАСТИ»</w:t>
      </w: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13"/>
      </w:tblGrid>
      <w:tr w:rsidR="00314FEC" w:rsidRPr="00072368" w:rsidTr="009A33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FEC" w:rsidRPr="00072368" w:rsidRDefault="00314FEC" w:rsidP="009A334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FEC" w:rsidRPr="00072368" w:rsidRDefault="00314FEC" w:rsidP="009A334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FEC" w:rsidRPr="00072368" w:rsidRDefault="00314FEC" w:rsidP="009A334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4FEC" w:rsidRDefault="00314FEC" w:rsidP="00314FEC">
      <w:pPr>
        <w:pStyle w:val="ConsPlusTitle"/>
      </w:pPr>
    </w:p>
    <w:p w:rsidR="00314FEC" w:rsidRPr="00D2715F" w:rsidRDefault="00314FEC" w:rsidP="00314FEC">
      <w:pPr>
        <w:pStyle w:val="ConsPlusNormal"/>
        <w:ind w:firstLine="540"/>
        <w:jc w:val="both"/>
        <w:rPr>
          <w:sz w:val="24"/>
          <w:szCs w:val="24"/>
        </w:rPr>
      </w:pPr>
      <w:r w:rsidRPr="00D2715F">
        <w:rPr>
          <w:sz w:val="24"/>
          <w:szCs w:val="24"/>
        </w:rPr>
        <w:t xml:space="preserve">В соответствии с </w:t>
      </w:r>
      <w:hyperlink r:id="rId4">
        <w:r w:rsidRPr="00D2715F">
          <w:rPr>
            <w:color w:val="0000FF"/>
            <w:sz w:val="24"/>
            <w:szCs w:val="24"/>
          </w:rPr>
          <w:t>пунктами 1</w:t>
        </w:r>
      </w:hyperlink>
      <w:r w:rsidRPr="00D2715F">
        <w:rPr>
          <w:sz w:val="24"/>
          <w:szCs w:val="24"/>
        </w:rPr>
        <w:t xml:space="preserve">, </w:t>
      </w:r>
      <w:hyperlink r:id="rId5">
        <w:r w:rsidRPr="00D2715F">
          <w:rPr>
            <w:color w:val="0000FF"/>
            <w:sz w:val="24"/>
            <w:szCs w:val="24"/>
          </w:rPr>
          <w:t>2</w:t>
        </w:r>
      </w:hyperlink>
      <w:r w:rsidRPr="00D2715F">
        <w:rPr>
          <w:sz w:val="24"/>
          <w:szCs w:val="24"/>
        </w:rPr>
        <w:t xml:space="preserve">, </w:t>
      </w:r>
      <w:hyperlink r:id="rId6">
        <w:r w:rsidRPr="00D2715F">
          <w:rPr>
            <w:color w:val="0000FF"/>
            <w:sz w:val="24"/>
            <w:szCs w:val="24"/>
          </w:rPr>
          <w:t>абзацем третьим пункта 5 статьи 219</w:t>
        </w:r>
      </w:hyperlink>
      <w:r w:rsidRPr="00D2715F">
        <w:rPr>
          <w:sz w:val="24"/>
          <w:szCs w:val="24"/>
        </w:rPr>
        <w:t xml:space="preserve">, </w:t>
      </w:r>
      <w:hyperlink r:id="rId7">
        <w:r w:rsidRPr="00D2715F">
          <w:rPr>
            <w:color w:val="0000FF"/>
            <w:sz w:val="24"/>
            <w:szCs w:val="24"/>
          </w:rPr>
          <w:t>статьей 219.2</w:t>
        </w:r>
      </w:hyperlink>
      <w:r w:rsidRPr="00D2715F">
        <w:rPr>
          <w:sz w:val="24"/>
          <w:szCs w:val="24"/>
        </w:rPr>
        <w:t xml:space="preserve"> Бюджетного кодекса Российской Федерации </w:t>
      </w:r>
    </w:p>
    <w:p w:rsidR="00314FEC" w:rsidRDefault="00314FEC" w:rsidP="00314FEC">
      <w:pPr>
        <w:pStyle w:val="ConsPlusNormal"/>
        <w:ind w:firstLine="540"/>
        <w:jc w:val="center"/>
      </w:pPr>
    </w:p>
    <w:p w:rsidR="00314FEC" w:rsidRPr="00D2715F" w:rsidRDefault="00314FEC" w:rsidP="00314FEC">
      <w:pPr>
        <w:pStyle w:val="ConsPlusNormal"/>
        <w:ind w:firstLine="540"/>
        <w:jc w:val="center"/>
        <w:rPr>
          <w:b/>
          <w:sz w:val="24"/>
          <w:szCs w:val="24"/>
        </w:rPr>
      </w:pPr>
      <w:r w:rsidRPr="00D2715F">
        <w:rPr>
          <w:b/>
          <w:sz w:val="24"/>
          <w:szCs w:val="24"/>
        </w:rPr>
        <w:t>ПОСТАНОВЛЯЮ:</w:t>
      </w:r>
    </w:p>
    <w:p w:rsidR="00314FEC" w:rsidRPr="00D2715F" w:rsidRDefault="00314FEC" w:rsidP="00314FE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2715F">
        <w:rPr>
          <w:sz w:val="24"/>
          <w:szCs w:val="24"/>
        </w:rPr>
        <w:t xml:space="preserve">1. Утвердить прилагаемые </w:t>
      </w:r>
      <w:hyperlink w:anchor="P30">
        <w:r w:rsidRPr="00D2715F">
          <w:rPr>
            <w:color w:val="0000FF"/>
            <w:sz w:val="24"/>
            <w:szCs w:val="24"/>
          </w:rPr>
          <w:t>изменения</w:t>
        </w:r>
      </w:hyperlink>
      <w:r w:rsidRPr="00D2715F">
        <w:rPr>
          <w:sz w:val="24"/>
          <w:szCs w:val="24"/>
        </w:rPr>
        <w:t>, которые вносятся в Постановление Администрации Щеголянского сельсовета Беловского района Курской области от 24.12.2021 года № 78 «Об утверждении Порядка санкционирования оплаты денежных обязательств получателей средств бюджета муниципального образования «Щеголянский сельсовет» Беловского района Курской области и оплаты денежных обязательств, подлежащих исполнению за счет бюджетных ассигнованийпо источникам финансирования дефицита бюджета муниципального образования «Щеголянский сельсовет» Беловского района Курской области».</w:t>
      </w:r>
    </w:p>
    <w:p w:rsidR="00314FEC" w:rsidRPr="00D2715F" w:rsidRDefault="00314FEC" w:rsidP="00314FE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2715F">
        <w:rPr>
          <w:rFonts w:eastAsia="Times New Roman"/>
          <w:sz w:val="24"/>
          <w:szCs w:val="24"/>
        </w:rPr>
        <w:t>2. Настоящее постановление вступает в силу со дня его официального опубликования и распространяется на правоотношения, возникшие с 1 января 2024года.</w:t>
      </w:r>
    </w:p>
    <w:p w:rsidR="00314FEC" w:rsidRPr="00D2715F" w:rsidRDefault="00314FEC" w:rsidP="00314FEC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314FEC" w:rsidRPr="00D2715F" w:rsidRDefault="00314FEC" w:rsidP="00314FEC">
      <w:pPr>
        <w:pStyle w:val="ConsPlusNormal"/>
        <w:ind w:firstLine="540"/>
        <w:jc w:val="both"/>
        <w:rPr>
          <w:sz w:val="24"/>
          <w:szCs w:val="24"/>
        </w:rPr>
      </w:pPr>
    </w:p>
    <w:p w:rsidR="00314FEC" w:rsidRPr="00D2715F" w:rsidRDefault="00314FEC" w:rsidP="00314FEC">
      <w:pPr>
        <w:pStyle w:val="ConsPlusNormal"/>
        <w:jc w:val="both"/>
        <w:rPr>
          <w:sz w:val="24"/>
          <w:szCs w:val="24"/>
        </w:rPr>
      </w:pPr>
      <w:r w:rsidRPr="00D2715F">
        <w:rPr>
          <w:sz w:val="24"/>
          <w:szCs w:val="24"/>
        </w:rPr>
        <w:t xml:space="preserve">            Глава Щеголянского сельсовета</w:t>
      </w:r>
    </w:p>
    <w:p w:rsidR="00314FEC" w:rsidRPr="00C71E33" w:rsidRDefault="00314FEC" w:rsidP="00314FEC">
      <w:pPr>
        <w:pStyle w:val="ConsPlusNormal"/>
        <w:jc w:val="both"/>
        <w:rPr>
          <w:sz w:val="24"/>
          <w:szCs w:val="24"/>
        </w:rPr>
      </w:pPr>
      <w:r w:rsidRPr="00D2715F">
        <w:rPr>
          <w:sz w:val="24"/>
          <w:szCs w:val="24"/>
        </w:rPr>
        <w:t xml:space="preserve">            Беловского района                                                           И.В. Малахов</w:t>
      </w:r>
    </w:p>
    <w:p w:rsidR="00314FEC" w:rsidRDefault="00314FEC" w:rsidP="00314FEC">
      <w:pPr>
        <w:pStyle w:val="ConsPlusNormal"/>
        <w:jc w:val="right"/>
      </w:pPr>
    </w:p>
    <w:p w:rsidR="00314FEC" w:rsidRDefault="00314FEC" w:rsidP="00314FEC">
      <w:pPr>
        <w:pStyle w:val="ConsPlusNormal"/>
        <w:jc w:val="right"/>
      </w:pPr>
    </w:p>
    <w:p w:rsidR="00314FEC" w:rsidRDefault="00314FEC" w:rsidP="00314FEC">
      <w:pPr>
        <w:pStyle w:val="ConsPlusNormal"/>
        <w:jc w:val="right"/>
        <w:outlineLvl w:val="0"/>
      </w:pPr>
      <w:r>
        <w:lastRenderedPageBreak/>
        <w:t>Утверждены</w:t>
      </w:r>
    </w:p>
    <w:p w:rsidR="00314FEC" w:rsidRDefault="00314FEC" w:rsidP="00314FEC">
      <w:pPr>
        <w:pStyle w:val="ConsPlusNormal"/>
        <w:jc w:val="right"/>
      </w:pPr>
      <w:r>
        <w:t>Постановлением Администрации</w:t>
      </w:r>
    </w:p>
    <w:p w:rsidR="00314FEC" w:rsidRDefault="00314FEC" w:rsidP="00314FEC">
      <w:pPr>
        <w:pStyle w:val="ConsPlusNormal"/>
        <w:jc w:val="right"/>
      </w:pPr>
      <w:r>
        <w:t>Щеголянского сельсовета</w:t>
      </w:r>
    </w:p>
    <w:p w:rsidR="00314FEC" w:rsidRDefault="00314FEC" w:rsidP="00314FEC">
      <w:pPr>
        <w:pStyle w:val="ConsPlusNormal"/>
        <w:jc w:val="right"/>
      </w:pPr>
      <w:r>
        <w:t xml:space="preserve"> Беловского района </w:t>
      </w:r>
    </w:p>
    <w:p w:rsidR="00314FEC" w:rsidRDefault="00314FEC" w:rsidP="00314FEC">
      <w:pPr>
        <w:pStyle w:val="ConsPlusNormal"/>
        <w:jc w:val="right"/>
      </w:pPr>
      <w:r>
        <w:t>Курской области</w:t>
      </w:r>
    </w:p>
    <w:p w:rsidR="00314FEC" w:rsidRDefault="00314FEC" w:rsidP="00314FEC">
      <w:pPr>
        <w:pStyle w:val="ConsPlusNormal"/>
        <w:jc w:val="right"/>
      </w:pPr>
      <w:r>
        <w:t>от 08 мая 2024 года № 17</w:t>
      </w:r>
    </w:p>
    <w:p w:rsidR="00314FEC" w:rsidRDefault="00314FEC" w:rsidP="00314FEC">
      <w:pPr>
        <w:pStyle w:val="ConsPlusNormal"/>
        <w:ind w:firstLine="540"/>
        <w:jc w:val="both"/>
      </w:pPr>
    </w:p>
    <w:p w:rsidR="00314FEC" w:rsidRPr="00C71E33" w:rsidRDefault="00314FEC" w:rsidP="00314FEC">
      <w:pPr>
        <w:pStyle w:val="ConsPlusTitle"/>
        <w:jc w:val="center"/>
        <w:rPr>
          <w:sz w:val="32"/>
          <w:szCs w:val="32"/>
        </w:rPr>
      </w:pPr>
      <w:r w:rsidRPr="00C71E33">
        <w:rPr>
          <w:sz w:val="32"/>
          <w:szCs w:val="32"/>
        </w:rPr>
        <w:t>ИЗМЕНЕНИЯ,</w:t>
      </w:r>
    </w:p>
    <w:p w:rsidR="00314FEC" w:rsidRPr="00C71E33" w:rsidRDefault="00314FEC" w:rsidP="00314FEC">
      <w:pPr>
        <w:pStyle w:val="ConsPlusTitle"/>
        <w:jc w:val="center"/>
        <w:rPr>
          <w:sz w:val="32"/>
          <w:szCs w:val="32"/>
        </w:rPr>
      </w:pPr>
      <w:r w:rsidRPr="00C71E33">
        <w:rPr>
          <w:sz w:val="32"/>
          <w:szCs w:val="32"/>
        </w:rPr>
        <w:t>КОТОРЫЕ ВНОСЯТСЯ В ПОСТАНОВЛЕНИЕ АДМИНИСТРАЦИИ ЩЕГОЛЯНСКОГО СЕЛЬСОВЕТА БЕЛОВСКОГО РАЙОНАКУРСКОЙ ОБЛАСТИ</w:t>
      </w:r>
    </w:p>
    <w:p w:rsidR="00314FEC" w:rsidRPr="00C71E33" w:rsidRDefault="00314FEC" w:rsidP="00314FEC">
      <w:pPr>
        <w:pStyle w:val="ConsPlusTitle"/>
        <w:jc w:val="center"/>
        <w:rPr>
          <w:sz w:val="32"/>
          <w:szCs w:val="32"/>
        </w:rPr>
      </w:pPr>
      <w:r w:rsidRPr="00C71E33">
        <w:rPr>
          <w:sz w:val="32"/>
          <w:szCs w:val="32"/>
        </w:rPr>
        <w:t>ОТ 24.12.2021год</w:t>
      </w:r>
      <w:r w:rsidR="00FA4AF1">
        <w:rPr>
          <w:sz w:val="32"/>
          <w:szCs w:val="32"/>
        </w:rPr>
        <w:t>а</w:t>
      </w:r>
      <w:r w:rsidRPr="00C71E33">
        <w:rPr>
          <w:sz w:val="32"/>
          <w:szCs w:val="32"/>
        </w:rPr>
        <w:t xml:space="preserve"> №78 «ОБ УТВЕРЖДЕНИИ ПОРЯДКА САНКЦИОНИРОВАНИЯ ОПЛАТЫ ДЕНЕЖНЫХ ОБЯЗАТЕЛЬСТВ ПОЛУЧАТЕЛЕЙ СРЕДСТВ БЮДЖЕТА МУНИЦИПАЛЬНОГО ОБРАЗОВАНИЯ «ЩЕГОЛЯНСКИЙ СЕЛЬСОВЕТ»</w:t>
      </w:r>
      <w:r>
        <w:rPr>
          <w:sz w:val="32"/>
          <w:szCs w:val="32"/>
        </w:rPr>
        <w:t xml:space="preserve"> </w:t>
      </w:r>
      <w:r w:rsidRPr="00C71E33">
        <w:rPr>
          <w:sz w:val="32"/>
          <w:szCs w:val="32"/>
        </w:rPr>
        <w:t xml:space="preserve">БЕЛОВСКОГО  РАЙОНА КУРСКОЙ ОБЛАСТИ И ОПЛАТЫ ДЕНЕЖНЫХ ОБЯЗАТЕЛЬСТВ, ПОДЛЕЖАЩИХ ИСПОЛНЕНИЮ ЗА СЧЕТ </w:t>
      </w:r>
    </w:p>
    <w:p w:rsidR="00314FEC" w:rsidRPr="00C71E33" w:rsidRDefault="00314FEC" w:rsidP="00314FEC">
      <w:pPr>
        <w:pStyle w:val="ConsPlusTitle"/>
        <w:jc w:val="center"/>
        <w:rPr>
          <w:sz w:val="32"/>
          <w:szCs w:val="32"/>
        </w:rPr>
      </w:pPr>
      <w:r w:rsidRPr="00C71E33">
        <w:rPr>
          <w:sz w:val="32"/>
          <w:szCs w:val="32"/>
        </w:rPr>
        <w:t xml:space="preserve">БЮДЖЕТНЫХ АССИГНОВАНИЙ ПО ИСТОЧНИКАМ ФИНАНСИРОВАНИЯ ДЕФИЦИТА БЮДЖЕТА МУНИЦИПАЛЬНОГО ОБРАЗОВАНИЯ </w:t>
      </w:r>
    </w:p>
    <w:p w:rsidR="00314FEC" w:rsidRPr="00C71E33" w:rsidRDefault="00314FEC" w:rsidP="00314FEC">
      <w:pPr>
        <w:pStyle w:val="ConsPlusTitle"/>
        <w:jc w:val="center"/>
        <w:rPr>
          <w:sz w:val="32"/>
          <w:szCs w:val="32"/>
        </w:rPr>
      </w:pPr>
      <w:r w:rsidRPr="00C71E33">
        <w:rPr>
          <w:sz w:val="32"/>
          <w:szCs w:val="32"/>
        </w:rPr>
        <w:t>«ЩЕГОЛЯНСКИЙ СЕЛЬСОВЕТ» БЕЛОВСКОГО РАЙОНА КУРСКОЙ ОБЛАСТИ»</w:t>
      </w:r>
    </w:p>
    <w:p w:rsidR="00314FEC" w:rsidRDefault="00314FEC" w:rsidP="00314FEC">
      <w:pPr>
        <w:widowControl w:val="0"/>
        <w:autoSpaceDE w:val="0"/>
        <w:autoSpaceDN w:val="0"/>
        <w:spacing w:before="200"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</w:t>
      </w:r>
    </w:p>
    <w:p w:rsidR="00314FEC" w:rsidRPr="00C71E33" w:rsidRDefault="00314FEC" w:rsidP="00314FEC">
      <w:pPr>
        <w:widowControl w:val="0"/>
        <w:autoSpaceDE w:val="0"/>
        <w:autoSpaceDN w:val="0"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   1. В пункте 4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8">
        <w:r w:rsidRPr="00C71E3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подпункт 1</w:t>
        </w:r>
      </w:hyperlink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 «(за исключением Платежного документа, сформированного и подписанного в единой информационной системе в сфере закупок &lt;3&gt; руководителем или уполномоченным им на то лицом с правом первой подписи и главным бухгалтером или уполномоченным руководителем на то лицом (лицом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&lt;4&gt;.";</w:t>
      </w:r>
    </w:p>
    <w:p w:rsidR="00314FEC" w:rsidRPr="00C71E33" w:rsidRDefault="00314FEC" w:rsidP="00314FEC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40"/>
      <w:bookmarkEnd w:id="0"/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hyperlink r:id="rId9">
        <w:r w:rsidRPr="00C71E3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подпункт 11</w:t>
        </w:r>
      </w:hyperlink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 вторым следующего содержания: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>«При формирования Платежного документа датой документа, на основании которого возникает бюджетное обязательство получателя средств местного бюджета, и документа, подтверждающего возникновение денежного обязательства получателя средств местного бюджета, считается дата его подписания заказчиком.»;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hyperlink r:id="rId10">
        <w:r w:rsidRPr="00C71E3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дополнить</w:t>
        </w:r>
      </w:hyperlink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подпунктами 14 и 15 следующего содержания: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«14) идентификатора договора (государственного контракта), соглашения, договора о предоставлении инвестиций, в случае санкционирования расходов, </w:t>
      </w:r>
      <w:r w:rsidRPr="00C71E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средств»;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>15) уникального номера реестровой записи, идентификатора информации о документе,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– «02» в случае санкционирования расходов, возникающих при оплате договоров (государственных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 &lt;5&gt;.»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hyperlink r:id="rId11">
        <w:r w:rsidRPr="00C71E3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 6</w:t>
        </w:r>
      </w:hyperlink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подпунктами 14 - 16 следующего содержания: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>«14) соответствие идентификатора договора (государственного контракта), соглашения, договора о предоставлении инвестиций, указанного в Платежном документе, идентификатору, указанному в договоре (государственном контракте), соглашении, договоре о предоставлении инвестиций (при наличии);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>15)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Платежном документе;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>16) не превышение суммы в Платежном документе над суммой, указанной в документе, подтверждающем возникновение денежного обязательства.»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hyperlink r:id="rId12">
        <w:r w:rsidRPr="00C71E3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Дополнить</w:t>
        </w:r>
      </w:hyperlink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 пунктом 10.1 следующего содержания: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>«10.1. При санкционировании оплаты денежных обязательств по договорам (государственным контрактам), подлежащим включению в реестр контрактов, на основании Платежных документов, сформированных в единой информационной системе в сфере закупок, проверка по направлениям, предусмотренным: подпунктами 2 - 5, 10 - 15 пункта 4, подпунктами 1 - 3, 5 - 10, 14 - 16 пункта 6 настоящего Порядка осуществляется с использованием единой информационной системы в сфере закупок.»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hyperlink r:id="rId13">
        <w:r w:rsidRPr="00C71E3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Дополнить</w:t>
        </w:r>
      </w:hyperlink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 сносками 3 - 5 следующего содержания: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>"&lt;3&gt;</w:t>
      </w:r>
      <w:hyperlink r:id="rId14">
        <w:r w:rsidRPr="00C71E3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Положение</w:t>
        </w:r>
      </w:hyperlink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 о единой информационной системе в сфере закупок, утвержденное Постановлением Правительства Российской Федерации от 27 января 2022 года № 60.</w:t>
      </w:r>
    </w:p>
    <w:p w:rsidR="00314FEC" w:rsidRPr="00C71E33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>&lt;4&gt;</w:t>
      </w:r>
      <w:hyperlink r:id="rId15">
        <w:r w:rsidRPr="00C71E3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 13.1</w:t>
        </w:r>
      </w:hyperlink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34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B67AD9" w:rsidRPr="00314FEC" w:rsidRDefault="00314FEC" w:rsidP="00314FE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E33">
        <w:rPr>
          <w:rFonts w:ascii="Arial" w:eastAsia="Times New Roman" w:hAnsi="Arial" w:cs="Arial"/>
          <w:sz w:val="24"/>
          <w:szCs w:val="24"/>
          <w:lang w:eastAsia="ru-RU"/>
        </w:rPr>
        <w:t>&lt;5&gt;</w:t>
      </w:r>
      <w:hyperlink r:id="rId16">
        <w:r w:rsidRPr="00C71E3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 21</w:t>
        </w:r>
      </w:hyperlink>
      <w:r w:rsidRPr="00C71E33">
        <w:rPr>
          <w:rFonts w:ascii="Arial" w:eastAsia="Times New Roman" w:hAnsi="Arial" w:cs="Arial"/>
          <w:sz w:val="24"/>
          <w:szCs w:val="24"/>
          <w:lang w:eastAsia="ru-RU"/>
        </w:rPr>
        <w:t xml:space="preserve"> Правил ведения реестра контрактов, заключенных заказчиками, утвержденных Постановлением Правительства Российской Федерации от 27 января 2022 года № 60.</w:t>
      </w:r>
      <w:bookmarkStart w:id="1" w:name="_GoBack"/>
      <w:bookmarkEnd w:id="1"/>
    </w:p>
    <w:sectPr w:rsidR="00B67AD9" w:rsidRPr="00314FEC" w:rsidSect="001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4FEC"/>
    <w:rsid w:val="002B2F95"/>
    <w:rsid w:val="00314FEC"/>
    <w:rsid w:val="008553B2"/>
    <w:rsid w:val="00B67AD9"/>
    <w:rsid w:val="00D960B5"/>
    <w:rsid w:val="00FA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C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2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customStyle="1" w:styleId="ConsPlusNormal">
    <w:name w:val="ConsPlusNormal"/>
    <w:rsid w:val="00314F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</w:rPr>
  </w:style>
  <w:style w:type="paragraph" w:customStyle="1" w:styleId="ConsPlusTitle">
    <w:name w:val="ConsPlusTitle"/>
    <w:rsid w:val="00314F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13024&amp;dst=100021" TargetMode="External"/><Relationship Id="rId13" Type="http://schemas.openxmlformats.org/officeDocument/2006/relationships/hyperlink" Target="https://login.consultant.ru/link/?req=doc&amp;base=RLAW417&amp;n=113024&amp;dst=10001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1261284D71342FA2D4FC83755DCB76251FC44626D3FBF8223F59A6436FF8A057AC0D414AED1207E577DF18E87E0DB767307AD542EE13k6J" TargetMode="External"/><Relationship Id="rId12" Type="http://schemas.openxmlformats.org/officeDocument/2006/relationships/hyperlink" Target="https://login.consultant.ru/link/?req=doc&amp;base=RLAW417&amp;n=113024&amp;dst=10001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249&amp;dst=15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261284D71342FA2D4FC83755DCB76251FC44626D3FBF8223F59A6436FF8A057AC0D4745ED1707E577DF18E87E0DB767307AD542EE13k6J" TargetMode="External"/><Relationship Id="rId11" Type="http://schemas.openxmlformats.org/officeDocument/2006/relationships/hyperlink" Target="https://login.consultant.ru/link/?req=doc&amp;base=RLAW417&amp;n=113024&amp;dst=100036" TargetMode="External"/><Relationship Id="rId5" Type="http://schemas.openxmlformats.org/officeDocument/2006/relationships/hyperlink" Target="consultantplus://offline/ref=961261284D71342FA2D4FC83755DCB76251FC44626D3FBF8223F59A6436FF8A057AC0D4149E41B07E577DF18E87E0DB767307AD542EE13k6J" TargetMode="External"/><Relationship Id="rId15" Type="http://schemas.openxmlformats.org/officeDocument/2006/relationships/hyperlink" Target="https://login.consultant.ru/link/?req=doc&amp;base=LAW&amp;n=436707&amp;dst=12021" TargetMode="External"/><Relationship Id="rId10" Type="http://schemas.openxmlformats.org/officeDocument/2006/relationships/hyperlink" Target="https://login.consultant.ru/link/?req=doc&amp;base=RLAW417&amp;n=113024&amp;dst=100020" TargetMode="External"/><Relationship Id="rId4" Type="http://schemas.openxmlformats.org/officeDocument/2006/relationships/hyperlink" Target="consultantplus://offline/ref=961261284D71342FA2D4FC83755DCB76251FC44626D3FBF8223F59A6436FF8A057AC0D404AE91607E577DF18E87E0DB767307AD542EE13k6J" TargetMode="External"/><Relationship Id="rId9" Type="http://schemas.openxmlformats.org/officeDocument/2006/relationships/hyperlink" Target="https://login.consultant.ru/link/?req=doc&amp;base=RLAW417&amp;n=113024&amp;dst=100079" TargetMode="External"/><Relationship Id="rId14" Type="http://schemas.openxmlformats.org/officeDocument/2006/relationships/hyperlink" Target="https://login.consultant.ru/link/?req=doc&amp;base=LAW&amp;n=451249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2024-05-14T10:23:00Z</dcterms:created>
  <dcterms:modified xsi:type="dcterms:W3CDTF">2024-05-27T07:05:00Z</dcterms:modified>
</cp:coreProperties>
</file>