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96" w:rsidRDefault="00367A96">
      <w:pPr>
        <w:rPr>
          <w:rFonts w:ascii="Verdana" w:hAnsi="Verdana"/>
          <w:color w:val="292D24"/>
          <w:sz w:val="20"/>
          <w:szCs w:val="20"/>
          <w:shd w:val="clear" w:color="auto" w:fill="F8FAFB"/>
        </w:rPr>
      </w:pPr>
      <w:r w:rsidRPr="00367A96">
        <w:rPr>
          <w:rFonts w:ascii="Times New Roman" w:hAnsi="Times New Roman" w:cs="Times New Roman"/>
          <w:b/>
          <w:color w:val="292D24"/>
          <w:sz w:val="28"/>
          <w:szCs w:val="28"/>
          <w:shd w:val="clear" w:color="auto" w:fill="F8FAFB"/>
        </w:rPr>
        <w:t xml:space="preserve">Перечень нормативных правовых актов, регулирующих предоставление муниципальной услуги </w:t>
      </w:r>
      <w:r>
        <w:rPr>
          <w:rFonts w:ascii="Times New Roman" w:hAnsi="Times New Roman" w:cs="Times New Roman"/>
          <w:b/>
          <w:color w:val="292D24"/>
          <w:sz w:val="28"/>
          <w:szCs w:val="28"/>
          <w:shd w:val="clear" w:color="auto" w:fill="F8FAFB"/>
        </w:rPr>
        <w:t>–</w:t>
      </w:r>
    </w:p>
    <w:p w:rsidR="00B67AD9" w:rsidRDefault="00367A96" w:rsidP="00367A96">
      <w:pPr>
        <w:jc w:val="both"/>
      </w:pPr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Градостроительный кодекс Российской Федерации от 29.12.2004 № 190-ФЗ («Российская газета» от 30 декабря 2004 г. № 290, «Парламентская газета» от 14 января 2005 г. № 5-6, Собрание законодательства Российской Федерации от 3 января 2005 г. №1 (часть I) ст. 16); - Земельный кодекс Российской Федерации от 25 октября 2001 № 136-ФЗ («Российская газета» от 30 октября 2001 г. № 211-212);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- 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Федеральный закон от 18 июня 2001 года №78-ФЗ «О землеустройстве» («Российская газета», № 118-119,от 23.06.2001); 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Федеральный закон от 27.07.2006 № 152-ФЗ «О персональных данных» («Собрание законодательства Российской Федерации» от 31.07.2006 № 31 (1 ч.), ст. 3451); -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 - 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 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- постановлением Правительства Российской Федерации от 30.04.2014 № 403 «Об исчерпывающем перечне процедур в сфере жилищного строительства» (первоначальный текст опубликован в «Собрание законодательства РФ», 12.05.2014, № 19, ст. 2437); 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 - 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- Распоряжение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 - Приказ Минфина России от 11.12.2014 №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(Зарегистрировано в Минюсте России 09.02.2015 № 35948); - Законом Курской области от 04.01.2003 № 1-ЗКО «Об административных правонарушениях в Курской области» («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Курская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правда», № 4-5, 11.01.2003); - 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Распоряжение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 -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сельсовета Беловского района Курской области от 26 октября 2018года № 85 «О порядке разработке и утверждения административных регламентов предоставления муниципальных услуг»;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- 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сельсовета Беловского района Курской области и ее должностных лиц, </w:t>
      </w:r>
      <w:r>
        <w:rPr>
          <w:rFonts w:ascii="Verdana" w:hAnsi="Verdana"/>
          <w:color w:val="292D24"/>
          <w:sz w:val="20"/>
          <w:szCs w:val="20"/>
          <w:shd w:val="clear" w:color="auto" w:fill="F8FAFB"/>
        </w:rPr>
        <w:lastRenderedPageBreak/>
        <w:t xml:space="preserve">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сельсовета Беловского района Курской области» (официально опубликовано не было);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- 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Щеголянский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сельсовет» Беловского района Курской области, принятым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сельсовета Беловского района Курской области от 25 мая 2005года №47, зарегистрирован отделом 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A96"/>
    <w:rsid w:val="0009349F"/>
    <w:rsid w:val="00367A96"/>
    <w:rsid w:val="003B4E78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2024-09-06T11:17:00Z</dcterms:created>
  <dcterms:modified xsi:type="dcterms:W3CDTF">2024-09-06T11:19:00Z</dcterms:modified>
</cp:coreProperties>
</file>