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71" w:rsidRPr="00872B71" w:rsidRDefault="00872B71" w:rsidP="00872B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2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Sheet 1: </w:t>
      </w:r>
      <w:r w:rsidRPr="00872B71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Р1 Общие сведения о мун услуге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"/>
        <w:gridCol w:w="2817"/>
        <w:gridCol w:w="6279"/>
      </w:tblGrid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Одобрено протоколом заседания комиссии "По повышению качества и доступности предоставления государственных и муниципальных услуг в Курской области по принципу одного окна" от 12.11.2016 года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1. "Общие сведения о государственой услуге"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872B71" w:rsidRPr="00872B71" w:rsidTr="00872B71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</w:tr>
      <w:tr w:rsidR="00872B71" w:rsidRPr="00872B71" w:rsidTr="00872B71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      </w:r>
          </w:p>
        </w:tc>
      </w:tr>
      <w:tr w:rsidR="00872B71" w:rsidRPr="00872B71" w:rsidTr="00872B71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Назначение и выплата пенсии за выслугу лет и ежемесячной доплаты к пенсии </w:t>
            </w:r>
          </w:p>
        </w:tc>
      </w:tr>
      <w:tr w:rsidR="00872B71" w:rsidRPr="00872B71" w:rsidTr="00872B71">
        <w:trPr>
          <w:trHeight w:val="30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Постановление от 22.06.2016 г № 44 « Об утверждении административного регламента «Назначение и выплата пенсии за выслугу лет лицам, замещавшим должности муниципальной службы в администрации муниципального района Курской области, и ежемесячной доплаты к пенсии выборным должностным лицам»</w:t>
            </w:r>
          </w:p>
        </w:tc>
      </w:tr>
      <w:tr w:rsidR="00872B71" w:rsidRPr="00872B71" w:rsidTr="00872B71">
        <w:trPr>
          <w:trHeight w:val="21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Перечень "подуслуг"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 Назначение и выплата пенсии за выслугу лет лицам, замещавшим должности муниципальной службы в администрации сельсовета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2. Назначение и выплата ежемесячной доплаты к пенсии выборным должностным лицам</w:t>
            </w: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Способы оценки качества предоставления муниципальной услуги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терминальные устройства</w:t>
            </w: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официальный сайт органа</w:t>
            </w: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другие способы</w:t>
            </w:r>
          </w:p>
        </w:tc>
      </w:tr>
    </w:tbl>
    <w:p w:rsidR="00872B71" w:rsidRPr="00872B71" w:rsidRDefault="00872B71" w:rsidP="00872B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72B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72B71" w:rsidRPr="00872B71" w:rsidRDefault="00872B71" w:rsidP="00872B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2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Sheet 2: </w:t>
      </w:r>
      <w:r w:rsidRPr="00872B71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Р2 общ свед о подуслугах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"/>
        <w:gridCol w:w="757"/>
        <w:gridCol w:w="633"/>
        <w:gridCol w:w="633"/>
        <w:gridCol w:w="757"/>
        <w:gridCol w:w="763"/>
        <w:gridCol w:w="943"/>
        <w:gridCol w:w="819"/>
        <w:gridCol w:w="836"/>
        <w:gridCol w:w="836"/>
        <w:gridCol w:w="836"/>
        <w:gridCol w:w="815"/>
        <w:gridCol w:w="600"/>
      </w:tblGrid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7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2. "Общие сведения о "подуслугах"</w:t>
            </w: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подуслуги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отказа в приёме документов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отказа в предоставлении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обращения за получением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получения результата "подуслуги"</w:t>
            </w:r>
          </w:p>
        </w:tc>
      </w:tr>
      <w:tr w:rsidR="00872B71" w:rsidRPr="00872B71" w:rsidTr="00872B71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подаче заявления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13</w:t>
            </w:r>
          </w:p>
        </w:tc>
      </w:tr>
      <w:tr w:rsidR="00872B71" w:rsidRPr="00872B71" w:rsidTr="00872B71">
        <w:trPr>
          <w:trHeight w:val="28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сельсовета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Выплата пенсии за выслугу лет приостанавливается в период нахождения на муниципальной службе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 период нахождения на муниципальной службе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Предоставление муниципальной услуги осуществляется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личное обращение; почтовое отправление; электронный вид; 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личное обращение</w:t>
            </w:r>
          </w:p>
        </w:tc>
      </w:tr>
      <w:tr w:rsidR="00872B71" w:rsidRPr="00872B71" w:rsidTr="00872B71">
        <w:trPr>
          <w:trHeight w:val="81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Назначение и выплата ежемесячной доплаты к пенсии выборным должностным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 календарных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Основания для отказа в приеме документов, необходимых для предоставления муниципальной услуги, 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Выплата ежемесячной доплаты к трудовой пенсии приостанавливается в период нахождения на государственной должности федеральной службы, государственной должности государственной службы области, государственной должности государственной службы других субъектов Российской Федерации, выборной муници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пальной должности, муниципальной должности муниципальной службы и в других случаях, установленных законодательством Российской Федерации и законодательством Курской области должность государственной (муниципальной) службы).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 период нахождения на государственной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Предоставление муниципальной услуги осуществляется бесплатно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72B71" w:rsidRPr="00872B71" w:rsidRDefault="00872B71" w:rsidP="00872B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72B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872B71" w:rsidRPr="00872B71" w:rsidRDefault="00872B71" w:rsidP="00872B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2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Sheet 3: </w:t>
      </w:r>
      <w:r w:rsidRPr="00872B71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Р3 Свед о заявителях подуслуги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1245"/>
        <w:gridCol w:w="1291"/>
        <w:gridCol w:w="1373"/>
        <w:gridCol w:w="1243"/>
        <w:gridCol w:w="1244"/>
        <w:gridCol w:w="1337"/>
        <w:gridCol w:w="1373"/>
      </w:tblGrid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8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3 "Сведения о заявителях "подуслуги"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25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Установление требований к документу, подтверждающему право подачи заявления от имени заявителя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сельсовета</w:t>
            </w:r>
          </w:p>
        </w:tc>
      </w:tr>
      <w:tr w:rsidR="00872B71" w:rsidRPr="00872B71" w:rsidTr="00872B71">
        <w:trPr>
          <w:trHeight w:val="4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лица, замещавшие должности муниципальной службы в органах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08.07.1997 № 828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их уполномоченные представители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Нотариально удостоверенная доверенность с неистекшим сроком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Оригинал или нотарильно заверенная копия</w:t>
            </w:r>
          </w:p>
        </w:tc>
      </w:tr>
      <w:tr w:rsidR="00872B71" w:rsidRPr="00872B71" w:rsidTr="00872B71">
        <w:trPr>
          <w:trHeight w:val="22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их уполномоченные представители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нотариально удостоверенная доверенность, 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Назначение и выплата ежемесячной доплаты к пенсии выборным должностным лицам</w:t>
            </w:r>
          </w:p>
        </w:tc>
      </w:tr>
      <w:tr w:rsidR="00872B71" w:rsidRPr="00872B71" w:rsidTr="00872B71">
        <w:trPr>
          <w:trHeight w:val="4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лица, замещавшие выборные должности в органах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их уполномоченные представители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Нотариально удостоверенная доверенность с неистекшим сроком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Оригинал или нотарильно заверенная копия</w:t>
            </w:r>
          </w:p>
        </w:tc>
      </w:tr>
      <w:tr w:rsidR="00872B71" w:rsidRPr="00872B71" w:rsidTr="00872B71">
        <w:trPr>
          <w:trHeight w:val="23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их уполномоченные представители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нотариально удостоверенная доверенность, 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72B71" w:rsidRPr="00872B71" w:rsidRDefault="00872B71" w:rsidP="00872B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72B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872B71" w:rsidRPr="00872B71" w:rsidRDefault="00872B71" w:rsidP="00872B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2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Sheet 4: </w:t>
      </w:r>
      <w:r w:rsidRPr="00872B71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Р4 Док-ты, предост заявителем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"/>
        <w:gridCol w:w="1376"/>
        <w:gridCol w:w="1094"/>
        <w:gridCol w:w="1102"/>
        <w:gridCol w:w="1111"/>
        <w:gridCol w:w="1023"/>
        <w:gridCol w:w="815"/>
        <w:gridCol w:w="815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</w:tblGrid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4. "Документы, предоставляемые заявителем для получения "подуслуги"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21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Документ, предоставляемый по условию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Образец документа/ заполнения документа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690"/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сельсовета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5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формой; заполнение обязательных граф; наличие даты и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6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вления Правительства РФ от 08.07.1997 № 828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документы, подтверждающие периоды работы и (или) иной деятельности и иные периоды, включаемые (засчитываемые) в страховой стаж (копия трудовой книжки).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При направлении документов почтой 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6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размера назначенной пенсии, датированная месяцемувольнения (указанный документ может быть представлен заявителем самостоятельно)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"Об утверждении Положения о паспорте 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495"/>
          <w:tblCellSpacing w:w="0" w:type="dxa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Назначение и выплата ежемесячной доплаты к пенсии выборным должностным лицам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заявление о зачислении ребенка в МДОУ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формой; заполнение обязательных граф; наличие даты и подписи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6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паспорт или документ, удостоверяющий личность заявителя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/копия с предъявлением для сличения оригинала документа или нотариально заверенная копия/ формирование в дело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предоставлении заявителем копий документов при себе необходимо иметь их оригиналы, если копии нотариально не заверены.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документов почтой прилагаемые копии документов заявитель обязан нотариально заверить. Паспорт должен соответствовать нормам Постановления Правительства РФ от 08.07.1997 № 828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"Об утверждении Положения о паспорте 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872B71" w:rsidRPr="00872B71" w:rsidRDefault="00872B71" w:rsidP="00872B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72B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872B71" w:rsidRPr="00872B71" w:rsidRDefault="00872B71" w:rsidP="00872B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2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Sheet 5: </w:t>
      </w:r>
      <w:r w:rsidRPr="00872B71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Р5 Док-ты и сведения МЭВ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742"/>
        <w:gridCol w:w="987"/>
        <w:gridCol w:w="875"/>
        <w:gridCol w:w="874"/>
        <w:gridCol w:w="621"/>
        <w:gridCol w:w="894"/>
        <w:gridCol w:w="894"/>
        <w:gridCol w:w="894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</w:tblGrid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5. "Документы и сведения, получаемые посредством межведомственного информационного взаимодействия"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21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SID электронного сервиса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Форма (шаблон) межведомственного взаимодествия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Образец заполнения формы межведомственного запроса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сельсовета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81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постановление от 22.06.2016 г №44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Справка о размере должностного оклада и о среднемесячном заработке муниципального служащего в соответствии с нормативными правовыми актами Думы муниципаль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ного района о денежном содержании для муниципальных служащих, рассчитанном в соответствии Порядком назначения, выплаты и перерасчета пенсии за выслугу лет муниципальным служащим, а также лицам, замещавшим муниципальные должности в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</w:t>
            </w: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размера назначенной пенсии, датированная месяцемувольнения (указанный документ может быть представлен заявителем самостоятельно)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Запрос осуществляется посредством с СИУ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Назначение и выплата ежемесячной доплаты к пенсии выборным должностным лицам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81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постановление от 22.06.2016 г №44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Справка о размере должностного оклада и о среднемесячном заработке муниципального служащего в соответствии с нормативными правовыми актам денежном содержании для муниципальных служащих, рассчитанном в соответствии Порядком назначения, выплаты и перера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счета пенсии за выслугу лет муниципальным служащим, а также лицам, замещавшим муниципальные должности в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 xml:space="preserve">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размера назначенной пенсии, датированная месяцемувольнения (указанный документ </w:t>
            </w:r>
            <w:r w:rsidRPr="00872B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lastRenderedPageBreak/>
              <w:t>может быть представлен заявителем самостоятельно)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Администрации сельского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Запрос осуществляется посредством с СИУ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Приложение 4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872B71" w:rsidRPr="00872B71" w:rsidRDefault="00872B71" w:rsidP="00872B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72B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872B71" w:rsidRPr="00872B71" w:rsidRDefault="00872B71" w:rsidP="00872B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2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Sheet 6: </w:t>
      </w:r>
      <w:r w:rsidRPr="00872B71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Р6 Рез-т "подуслуги"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"/>
        <w:gridCol w:w="1022"/>
        <w:gridCol w:w="1097"/>
        <w:gridCol w:w="1516"/>
        <w:gridCol w:w="1080"/>
        <w:gridCol w:w="1080"/>
        <w:gridCol w:w="798"/>
        <w:gridCol w:w="479"/>
        <w:gridCol w:w="423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2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</w:tblGrid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Раздел 6. Результат "подуслуги"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Документ/документы, являющиеся результатом "подуслу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Требование к документу/документам, являющимся результат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ом 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Характеристика результата (положительный/отрицательный)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Форма документа/документов, являющимся результатом 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 xml:space="preserve">Образец документа/документов, являющихся резльтатом 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"подуслуги"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Способ получения результата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Срок хранения невостребованных заявителем 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результатов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 органе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75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сельсовета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назначение и выплата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отказ в предоставлении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не установлена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Лично, по почте, через полномочного представителя, через МФЦ, электронно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Назначение и выплата ежемесячной доплаты к пенсии выборным должностным лицам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назначение и выплата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отказ в предоставлении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 не установлена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Лично, по почте, через полномочного представителя, через МФЦ, электронно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872B71" w:rsidRPr="00872B71" w:rsidRDefault="00872B71" w:rsidP="00872B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72B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872B71" w:rsidRPr="00872B71" w:rsidRDefault="00872B71" w:rsidP="00872B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2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Sheet 7: </w:t>
      </w:r>
      <w:r w:rsidRPr="00872B71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 xml:space="preserve">Р7 Тех проц-сы предос подуслуг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1308"/>
        <w:gridCol w:w="1338"/>
        <w:gridCol w:w="1308"/>
        <w:gridCol w:w="1085"/>
        <w:gridCol w:w="919"/>
        <w:gridCol w:w="1308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3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</w:tblGrid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Раздел 7. "Технологические процессы предоставления "подуслуги" 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8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Наименование процедуры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Исполнитель процедуры процесса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Форма документов, необходимые для выполнения процедуры процесса 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63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сельсовета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46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Прием и регистрация поступившего заявления, документов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Прием и регистрация поступившего заявления, документов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Специалист Администрации или МФЦ: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проверяет правильность оформления заявления и соответствие изложенных в нем сведений документу, удостоверяющему личность, и представленным документам;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сличает подлинники документов с их копиями;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выдает (при личном представлении документов заявителем)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, либо направляет в виде почтового отправления или электронной почте расписку-уведомление, в которой указывается дата приема заявления, перечень недостающих документов и сроки их представления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Специалист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 (Приложение 1)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Формирование и направление межведомственных запросов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4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запроса курьером, запрос оформляетс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 рабочих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должностное лицо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межведомственный запрос (Приложение 3)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получение ответа на межведомственный запрос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получении ответа на запрос, должностное лицо Администрации приобщает полученный ответ к документам, представленным заявителем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должностное лицо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регистрация ответа на межведомственный запрос в журнале учета 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входящей корреспонденции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день получения ответа на межведомственный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должностное лицо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55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Принятие решения о предоставлении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Подготовка проекта распоряжения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рабочих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должностное лицо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Подписание проекта распояжения Главой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должностное лицо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Регистрация распоряжения и извещение заявителя о принятом решении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должностное лицо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Организация выплаты пенсии за выслугу лет 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Организация выплаты пенсии за выслугу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Распоряжение о назначении пенсии за выслугу лет (доплаты к трудовой пенсии) передается специалисту бухучета и отчетности для организации выплаты 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пенсии за выслугу лет (доплаты к трудовой пенсии).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Выплата пенсии за выслугу лет (доплаты к трудовой пенсии) производится за текущий месяц путем перечисления на расчетный счет получателя муниципальной услуги, открытый в кредитном учреждении (банке), указанный в заявлении.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должностное лицо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28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Назначение и выплата ежемесячной доплаты к пенсии выборным должностным лицам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435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Прием и регистрация поступившего заявления, документов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Прием и регистрация поступившего заявления, документов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Специалист Администрации или МФЦ: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 xml:space="preserve">проверяет правильность оформления заявления и соответствие изложенных в нем сведений документу, удостоверяющему личность, и представленным 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документам;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сличает подлинники документов с их копиями;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выдает (при личном представлении документов заявителем), либо направляет в виде почтового отправления или электронной почте расписку-уведомление, в которой указывается дата приема заявления, перечень недостающих документов и сроки их представления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Специалист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заявление (Приложение 1)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Формирование и направление межведомственных запросов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45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формирование и направление межведомственных запросов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тся электронной подписью уполномоченного должностного лица.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При направлении запроса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 рабочих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должностное лицо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межведомственный запрос (Приложение 3)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получение ответа на межведомственный запрос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 получении ответа на запрос, должностное лицо Администрации приобщает полученный 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ответ к документам, представленным заявителем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должностное лицо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2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регистрация ответа на межведомственный запрос в журнале учета входящей корреспонденции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день получения ответа на межведомственный запрос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должностное лицо Администрации или МФЦ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Принятие решения о предоставлении муниципальной услуги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Подготовка проекта распоряжения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рабочих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должностное лицо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7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Подписание проекта распояжения Главой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должностное лицо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Регистрация распоряжения и извещение заявителя о принятом решении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должностное лицо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Организация выплаты пенсии за выслугу лет 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41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Организация выплаты пенсии за выслугу лет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Распоряжение о назначении пенсии за выслугу лет (доплаты к трудовой пенсии) передается специалисту бухучета и отчетности для организации выплаты пенсии за выслугу лет (доплаты к трудовой пенсии).</w:t>
            </w: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Выплата пенсии за выслугу лет (доплаты к трудовой пенсии) производится за текущий месяц путем перечисления на расчетный счет получателя муниципальной услуги, открытый в кредитном учреждении (банке), указанный в заявлении.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должностное лицо Администрации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872B71" w:rsidRPr="00872B71" w:rsidRDefault="00872B71" w:rsidP="00872B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72B7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872B71" w:rsidRPr="00872B71" w:rsidRDefault="00872B71" w:rsidP="00872B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2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Sheet 8: </w:t>
      </w:r>
      <w:r w:rsidRPr="00872B71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Р8 Особен-ти пред подуслуг в эл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4"/>
        <w:gridCol w:w="530"/>
        <w:gridCol w:w="1154"/>
        <w:gridCol w:w="1241"/>
        <w:gridCol w:w="1134"/>
        <w:gridCol w:w="1154"/>
        <w:gridCol w:w="1154"/>
        <w:gridCol w:w="33"/>
        <w:gridCol w:w="33"/>
        <w:gridCol w:w="33"/>
        <w:gridCol w:w="33"/>
        <w:gridCol w:w="33"/>
        <w:gridCol w:w="33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  <w:gridCol w:w="34"/>
      </w:tblGrid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62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Раздел 8. "Особенности предоставления "подуслуги" в электронной форме" </w:t>
            </w: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24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записи на прием в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оплаты заявителем, государственной госпошлины или иной платы, взымаемой за предоставления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300"/>
          <w:tblCellSpacing w:w="0" w:type="dxa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Назначение и выплата пенсии за выслугу лет и ежемесячной доплаты к пенсии 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872B71" w:rsidRPr="00872B71" w:rsidTr="00872B71">
        <w:trPr>
          <w:trHeight w:val="22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официальный сайт органа местного саоуправления; 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через экранную форму на портале государственных и муниципальных услуг Курской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1. Через МФЦ; 2.регистрация на едином портале госуслуг; 3.Заполнение форменного заявления; 4. Сообщение о принятии решения по заявлению, которое поступит в Личный </w:t>
            </w:r>
            <w:r w:rsidRPr="00872B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кабинет в раздел «Мои заявки»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72B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портал государственных и муниципальных услуг Курской области</w:t>
            </w: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2B71" w:rsidRPr="00872B71" w:rsidRDefault="00872B71" w:rsidP="00872B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2B71"/>
    <w:rsid w:val="0009349F"/>
    <w:rsid w:val="004D6756"/>
    <w:rsid w:val="00872B71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character" w:styleId="a5">
    <w:name w:val="Emphasis"/>
    <w:basedOn w:val="a0"/>
    <w:uiPriority w:val="20"/>
    <w:qFormat/>
    <w:rsid w:val="00872B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4128</Words>
  <Characters>23534</Characters>
  <Application>Microsoft Office Word</Application>
  <DocSecurity>0</DocSecurity>
  <Lines>196</Lines>
  <Paragraphs>55</Paragraphs>
  <ScaleCrop>false</ScaleCrop>
  <Company/>
  <LinksUpToDate>false</LinksUpToDate>
  <CharactersWithSpaces>27607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2024-09-09T10:02:00Z</dcterms:created>
  <dcterms:modified xsi:type="dcterms:W3CDTF">2024-09-09T10:03:00Z</dcterms:modified>
</cp:coreProperties>
</file>