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3F" w:rsidRDefault="00B77B3F" w:rsidP="00B77B3F">
      <w:pPr>
        <w:shd w:val="clear" w:color="auto" w:fill="F8FAFB"/>
        <w:spacing w:before="150" w:after="0" w:line="324" w:lineRule="atLeast"/>
        <w:jc w:val="right"/>
        <w:outlineLvl w:val="3"/>
        <w:rPr>
          <w:rFonts w:ascii="Palatino Linotype" w:eastAsia="Times New Roman" w:hAnsi="Palatino Linotype" w:cs="Times New Roman"/>
          <w:b/>
          <w:bCs/>
          <w:color w:val="521400"/>
          <w:kern w:val="0"/>
          <w:sz w:val="27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521400"/>
          <w:kern w:val="0"/>
          <w:sz w:val="27"/>
          <w:lang w:eastAsia="ru-RU"/>
        </w:rPr>
        <w:t>проект</w:t>
      </w:r>
    </w:p>
    <w:p w:rsidR="00B77B3F" w:rsidRPr="00B77B3F" w:rsidRDefault="00B77B3F" w:rsidP="00B77B3F">
      <w:pPr>
        <w:shd w:val="clear" w:color="auto" w:fill="F8FAFB"/>
        <w:spacing w:before="150" w:after="0" w:line="324" w:lineRule="atLeast"/>
        <w:outlineLvl w:val="3"/>
        <w:rPr>
          <w:rFonts w:ascii="Palatino Linotype" w:eastAsia="Times New Roman" w:hAnsi="Palatino Linotype" w:cs="Times New Roman"/>
          <w:color w:val="521400"/>
          <w:kern w:val="0"/>
          <w:sz w:val="27"/>
          <w:szCs w:val="27"/>
          <w:lang w:eastAsia="ru-RU"/>
        </w:rPr>
      </w:pPr>
      <w:r w:rsidRPr="00B77B3F">
        <w:rPr>
          <w:rFonts w:ascii="Palatino Linotype" w:eastAsia="Times New Roman" w:hAnsi="Palatino Linotype" w:cs="Times New Roman"/>
          <w:b/>
          <w:bCs/>
          <w:color w:val="521400"/>
          <w:kern w:val="0"/>
          <w:sz w:val="27"/>
          <w:lang w:eastAsia="ru-RU"/>
        </w:rPr>
        <w:t>ПОСТАНОВЛЕНИЕ</w:t>
      </w:r>
    </w:p>
    <w:p w:rsidR="00B77B3F" w:rsidRPr="00B77B3F" w:rsidRDefault="00B77B3F" w:rsidP="00B77B3F">
      <w:pPr>
        <w:shd w:val="clear" w:color="auto" w:fill="F8FAFB"/>
        <w:spacing w:before="150" w:after="0" w:line="270" w:lineRule="atLeast"/>
        <w:outlineLvl w:val="4"/>
        <w:rPr>
          <w:rFonts w:ascii="Palatino Linotype" w:eastAsia="Times New Roman" w:hAnsi="Palatino Linotype" w:cs="Times New Roman"/>
          <w:color w:val="521400"/>
          <w:kern w:val="0"/>
          <w:sz w:val="23"/>
          <w:szCs w:val="23"/>
          <w:lang w:eastAsia="ru-RU"/>
        </w:rPr>
      </w:pPr>
      <w:r w:rsidRPr="00B77B3F">
        <w:rPr>
          <w:rFonts w:ascii="Palatino Linotype" w:eastAsia="Times New Roman" w:hAnsi="Palatino Linotype" w:cs="Times New Roman"/>
          <w:color w:val="521400"/>
          <w:kern w:val="0"/>
          <w:sz w:val="23"/>
          <w:szCs w:val="23"/>
          <w:lang w:eastAsia="ru-RU"/>
        </w:rPr>
        <w:t> 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«__»                   2020   №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77B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 xml:space="preserve">Об утверждении бюджетного прогноза </w:t>
            </w:r>
            <w:proofErr w:type="spellStart"/>
            <w:r w:rsidRPr="00B77B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B77B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 долгосрочный   период до 2032 года</w:t>
            </w:r>
          </w:p>
          <w:p w:rsidR="00B77B3F" w:rsidRPr="00B77B3F" w:rsidRDefault="00B77B3F" w:rsidP="00B77B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77B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соответствии с пунктом 4 статьи 170.1 Бюджетного кодекса Российской Федерации,  Администрация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B77B3F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> ПОСТАНОВЛЯЕТ: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 Утвердить прилагаемый бюджетный прогноз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период до 2032 года.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Опубликовать настоящее постановление в Информационном бюллетене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разместить на официальном сайте администрации  сельсовета.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4.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                            И.В. Малахов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 xml:space="preserve">Бюджетный  прогноз </w:t>
      </w:r>
      <w:proofErr w:type="spellStart"/>
      <w:r w:rsidRPr="00B77B3F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 на долгосрочный период до 2032 года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Бюджетный прогноз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 до 2032 года (далее - бюджетный прогноз) разработан на основе долгосрочного прогноза социально-экономического развития администрации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на период до 2032 года, с учетом основных направлений бюджетной и налоговой политики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Целью долгосрочного бюджетного планирования в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Щеголянском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 является обеспечение предсказуемости динамики доходов и расходов бюджета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  <w:proofErr w:type="gramEnd"/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Бюджетный прогноз сформирован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исходя из развития экономики Беловского района 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и опирается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реализацию активной политики, направленной на новую индустриализацию, включая структурную и технологическую модернизацию экономики, внедрение новых технологий, в том числе межотраслевых, и создание новых высокотехнологичных отраслей.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1.Бюджетный прогноз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 (далее – бюджетный прогноз) включает следующие разделы: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1.1.Основные  итоги социально-экономического развития </w:t>
      </w: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итоги исполнения бюджета сельсовета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ИП «Губарев»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образование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расположено в черноземной  части Беловского района.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 имеет внутренние границы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Щеголянским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сельсоветами. 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Территория  муниципального  образования  составляет  47.68 квадратных метров, с восточной  стороны  граничит  с МО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Коммунаровский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сельсовет»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,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 западной границе с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Суджанским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районом, по западной  и северной  границе с Б. Солдатским  районом, по южной  границе  с МО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Беличанский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Муниципальное  образование 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сельсовет» - три объединенных  общей  территорией сельских  населенных  пункта – село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,  село  Знаменское,  деревня 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Хотеж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–К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олодезь, с центром  муниципального  образования- село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Население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составляет 480 человека, из них  223 трудоспособных человека, 102 детей в  возрасте  от 0 до 18 лет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.п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енсионеров-195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Количество избирателей  составляет -388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г. штатная численность работающих в учреждениях культуры, финансируемых из местного бюджета, составляет 0,7 единица: -  сельский Дом культуры.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Сеть учреждений культуры включает в себя: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казенное учреждение культуры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сельский Дом культуры».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Культура муниципального образования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формируется в значимый социальный и экономический фактор развития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-э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то средство эстетического, нравственно-патриотического и культурного воспитания населения.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находится одна МКОУ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Щеголянская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ООШ» с контингентом 23 учащихся;   На территории муниципального образования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проложено 14 километров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внутрипоселковых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газовых сетей газифицировано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156 домовладений.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услуги телефонной связи предоставляет Курский филиал ОАО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Ростелеком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сегодняшний день основным видом деятельности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отделения почтовой связи – филиала ФГУП «Почта России» является прием и обработка письменной 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территории муниципального образования находится 278 домовладений с общей площадью жилищного фонда, по состоянию на 01.10 2018 года, 16,9 </w:t>
      </w:r>
      <w:proofErr w:type="spellStart"/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тыс</w:t>
      </w:r>
      <w:proofErr w:type="spellEnd"/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кВ.м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территории данного сельсовета  зарегистрировано ИП Глава КФХ Губарев В.Н.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Ожидаемый фонд заработной платы в 2020 году составит  24,5 млн. рублей и увеличился на 5,2 % за счёт увеличения ФЗП по МКОУ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Щеголянская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СОШ» на 5,1 % и по МКУК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СДК»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3,5 %</w:t>
      </w:r>
    </w:p>
    <w:p w:rsidR="00B77B3F" w:rsidRPr="00B77B3F" w:rsidRDefault="00B77B3F" w:rsidP="00B77B3F">
      <w:pPr>
        <w:shd w:val="clear" w:color="auto" w:fill="F8FAFB"/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  <w:t>В 2020-2022 г.г. в целом по сельсовету фонд заработной платы увеличится на 5,2 %.</w:t>
      </w:r>
    </w:p>
    <w:p w:rsidR="00B77B3F" w:rsidRPr="00B77B3F" w:rsidRDefault="00B77B3F" w:rsidP="00B77B3F">
      <w:pPr>
        <w:shd w:val="clear" w:color="auto" w:fill="F8FAFB"/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  <w:t>  Доходная часть бюджета поселения на 01.10.2020 года  исполнена на 94,63 % (при плане 3272712 рублей, фактически поступило 3097022 рублей 81 копейка). По собственным доходам  план выполнен на 90,62 %. При плане 1144847 рублей, фактически поступило 1037418  рубль 81 копейка.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 источником доходной части бюджета является налог на совокупный  доход 100% (при плане 610000 рублей, фактически поступило 610000 рублей</w:t>
      </w:r>
      <w:proofErr w:type="gramEnd"/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Налог на доходы физических лиц выполнен на 92% (при плане 53299 рублей, фактически поступило 48886 рубля 00 копеек.).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Налог на имущество выполнен на 79% (при плане 481395 рублей, фактически поступило 378380 рублей).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1.2.Текущие характеристики социально-экономического развития </w:t>
      </w: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бюджета поселения.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Ожидаемые доходы и расходы бюджета муниципального образования «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  2020 год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5"/>
        <w:gridCol w:w="1022"/>
      </w:tblGrid>
      <w:tr w:rsidR="00B77B3F" w:rsidRPr="00B77B3F" w:rsidTr="00B77B3F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2020 год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3272712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</w:t>
            </w:r>
          </w:p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1144847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3326047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(-)/</w:t>
            </w:r>
            <w:proofErr w:type="spellStart"/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(+)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-53335</w:t>
            </w:r>
          </w:p>
        </w:tc>
      </w:tr>
    </w:tbl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1.3. Основные подходы к формированию налоговой, бюджетной и долговой политики </w:t>
      </w: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Основной целью налоговой политики на 2021 год и на плановый период 2022 и 2023 годов, напрямую связанной с налоговой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политикой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проводимой на федеральном, областном, муниципальном уровне является сохранение бюджетной устойчивости, получение необходимого объема доходов бюджета сельского поселения, поддержка предпринимательской и инвестиционной деятельности, обеспечивающая налоговую конкурентоспособность бизнеса.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 и региональном, муниципальном уровне: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 Улучшение качества налогового администрирования, </w:t>
      </w:r>
      <w:proofErr w:type="gram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достоверностью начисления налоговых и неналоговых доходов бюджета, своевременностью их перечисления.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-Повышение эффективности управления муниципальной собственностью и увеличению доходов от ее использования.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Для обеспечения сбалансированности и устойчивости бюджетной системы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при формировании проекта бюджета поселения на 2021 год и плановый период следует исходить из необходимости принятия бездефицитного бюджета.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Основными направлениями бюджетной политики на 2021 - 2023 годы являются: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3) повышение эффективности бюджетных расходов на основе оценки достигнутых результатов;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4) достижение целевых показателей, утвержденных муниципальными программами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5) интеграция процессов стратегического прогнозирования и бюджетного планирования;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6) развитие системы внутреннего муниципального финансового контроля;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7)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9) сохранение условий для исполнения органами местного самоуправления полномочий по вопросам местного значения.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2021 - 2023 годах в числе основных направлений будет продолжена реализация мер, направленных на повышение открытости бюджетных данных, в том числе: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размещение отчетов о ходе реализации и оценке эффективности муниципальных программ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официальных сайтах ответственных исполнителей муниципальных программ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информационно-телекоммуникационной сети "Интернет";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1.4. Прогноз основных характеристик бюджета </w:t>
      </w: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параметры бюджета сельского поселения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2"/>
        <w:gridCol w:w="1022"/>
        <w:gridCol w:w="1022"/>
        <w:gridCol w:w="1022"/>
      </w:tblGrid>
      <w:tr w:rsidR="00B77B3F" w:rsidRPr="00B77B3F" w:rsidTr="00B77B3F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2023 год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1946972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1536334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1547994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</w:t>
            </w:r>
          </w:p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 доходы 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1191713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1219219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1247949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бюджета сельского поселения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1946972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1536334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1547994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(-)/</w:t>
            </w:r>
            <w:proofErr w:type="spellStart"/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(+)бюджета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77B3F" w:rsidRPr="00B77B3F" w:rsidRDefault="00B77B3F" w:rsidP="00B77B3F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Общий объем безвозмездных поступлений  из бюджета  муниципального района составит в 2021 году –  246618 рублей, в 2022 году – 226927 рублей, в 2023 году – 206299 рублей; объем субсидий напрямую из областного бюджета составит в 2021 году –  508641 рублей, в 2022 году –90188рублей, в 2023 году –93746 рублей</w:t>
      </w: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1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Порядку разработки и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утверждения бюджетного прогноза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долгосрочный период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77B3F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Прогноз основных характеристик бюджета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(тыс. 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2707"/>
        <w:gridCol w:w="1115"/>
        <w:gridCol w:w="1652"/>
        <w:gridCol w:w="1641"/>
        <w:gridCol w:w="595"/>
        <w:gridCol w:w="595"/>
        <w:gridCol w:w="595"/>
      </w:tblGrid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Очеред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ной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Доходы бюджета 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1248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300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1549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Default="00B77B3F" w:rsidP="00B77B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 2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 к Порядку разработки и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утверждения бюджетного прогноза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 </w:t>
      </w:r>
      <w:proofErr w:type="spellStart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          Беловского района Курской области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 на долгосрочный период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Показатели финансового обеспечения муниципальных программ администрации </w:t>
      </w:r>
      <w:proofErr w:type="spellStart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B77B3F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 Беловского района Курской области</w:t>
      </w:r>
    </w:p>
    <w:p w:rsidR="00B77B3F" w:rsidRPr="00B77B3F" w:rsidRDefault="00B77B3F" w:rsidP="00B77B3F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B77B3F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(тыс. 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2505"/>
        <w:gridCol w:w="1192"/>
        <w:gridCol w:w="1630"/>
        <w:gridCol w:w="1621"/>
        <w:gridCol w:w="595"/>
        <w:gridCol w:w="595"/>
        <w:gridCol w:w="595"/>
      </w:tblGrid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Очередн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ой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1549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593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77B3F" w:rsidRPr="00B77B3F" w:rsidTr="00B77B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направления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7B3F" w:rsidRPr="00B77B3F" w:rsidRDefault="00B77B3F" w:rsidP="00B77B3F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B77B3F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955</w:t>
            </w:r>
          </w:p>
        </w:tc>
      </w:tr>
    </w:tbl>
    <w:p w:rsidR="00B67AD9" w:rsidRPr="00B77B3F" w:rsidRDefault="00B67AD9">
      <w:pPr>
        <w:rPr>
          <w:rFonts w:ascii="Arial" w:hAnsi="Arial" w:cs="Arial"/>
          <w:sz w:val="24"/>
          <w:szCs w:val="24"/>
        </w:rPr>
      </w:pPr>
    </w:p>
    <w:sectPr w:rsidR="00B67AD9" w:rsidRPr="00B77B3F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B3F"/>
    <w:rsid w:val="0009349F"/>
    <w:rsid w:val="001C7FEA"/>
    <w:rsid w:val="00B67AD9"/>
    <w:rsid w:val="00B77B3F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B77B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B77B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7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2024-09-24T11:01:00Z</dcterms:created>
  <dcterms:modified xsi:type="dcterms:W3CDTF">2024-09-24T11:05:00Z</dcterms:modified>
</cp:coreProperties>
</file>