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7A" w:rsidRPr="00B83765" w:rsidRDefault="003B0C7A" w:rsidP="00B8376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8376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B0C7A" w:rsidRPr="00B83765" w:rsidRDefault="003B0C7A" w:rsidP="00B8376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83765">
        <w:rPr>
          <w:rFonts w:ascii="Arial" w:hAnsi="Arial" w:cs="Arial"/>
          <w:b/>
          <w:bCs/>
          <w:sz w:val="32"/>
          <w:szCs w:val="32"/>
        </w:rPr>
        <w:t>ЩЕГОЛЯНСКОГО СЕЛЬСОВЕТА</w:t>
      </w:r>
    </w:p>
    <w:p w:rsidR="003B0C7A" w:rsidRPr="00B83765" w:rsidRDefault="003B0C7A" w:rsidP="00B8376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83765">
        <w:rPr>
          <w:rFonts w:ascii="Arial" w:hAnsi="Arial" w:cs="Arial"/>
          <w:b/>
          <w:bCs/>
          <w:sz w:val="32"/>
          <w:szCs w:val="32"/>
        </w:rPr>
        <w:t>БЕЛОВСКОГО РАЙОНА</w:t>
      </w:r>
    </w:p>
    <w:p w:rsidR="003B0C7A" w:rsidRPr="00B83765" w:rsidRDefault="003B0C7A" w:rsidP="00B8376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8376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B0C7A" w:rsidRPr="00B83765" w:rsidRDefault="003B0C7A" w:rsidP="00B8376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B0C7A" w:rsidRPr="00B83765" w:rsidRDefault="003B0C7A" w:rsidP="00B8376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83765">
        <w:rPr>
          <w:rFonts w:ascii="Arial" w:hAnsi="Arial" w:cs="Arial"/>
          <w:b/>
          <w:bCs/>
          <w:sz w:val="32"/>
          <w:szCs w:val="32"/>
        </w:rPr>
        <w:t>РЕШЕНИЕ</w:t>
      </w:r>
    </w:p>
    <w:p w:rsidR="003B0C7A" w:rsidRPr="00B83765" w:rsidRDefault="003B0C7A" w:rsidP="00B8376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83765">
        <w:rPr>
          <w:rFonts w:ascii="Arial" w:hAnsi="Arial" w:cs="Arial"/>
          <w:b/>
          <w:bCs/>
          <w:sz w:val="32"/>
          <w:szCs w:val="32"/>
        </w:rPr>
        <w:t>от «13» ноября 2020 года № 37/106</w:t>
      </w:r>
    </w:p>
    <w:p w:rsidR="003B0C7A" w:rsidRPr="00B83765" w:rsidRDefault="003B0C7A" w:rsidP="00B83765">
      <w:pPr>
        <w:widowControl/>
        <w:tabs>
          <w:tab w:val="left" w:pos="6390"/>
        </w:tabs>
        <w:suppressAutoHyphens w:val="0"/>
        <w:ind w:firstLine="709"/>
        <w:jc w:val="center"/>
        <w:rPr>
          <w:rFonts w:ascii="Arial" w:hAnsi="Arial" w:cs="Arial"/>
          <w:kern w:val="0"/>
          <w:sz w:val="32"/>
          <w:szCs w:val="32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B83765">
        <w:rPr>
          <w:rFonts w:ascii="Arial" w:hAnsi="Arial" w:cs="Arial"/>
          <w:b/>
          <w:bCs/>
          <w:kern w:val="0"/>
          <w:sz w:val="32"/>
          <w:szCs w:val="32"/>
        </w:rPr>
        <w:t>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</w:t>
      </w:r>
    </w:p>
    <w:p w:rsidR="003B0C7A" w:rsidRPr="00B83765" w:rsidRDefault="003B0C7A" w:rsidP="00B83765">
      <w:pPr>
        <w:widowControl/>
        <w:suppressAutoHyphens w:val="0"/>
        <w:ind w:firstLine="709"/>
        <w:jc w:val="both"/>
        <w:rPr>
          <w:rFonts w:ascii="Arial" w:hAnsi="Arial" w:cs="Arial"/>
          <w:kern w:val="0"/>
        </w:rPr>
      </w:pPr>
    </w:p>
    <w:p w:rsidR="003B0C7A" w:rsidRPr="00B83765" w:rsidRDefault="003B0C7A" w:rsidP="00B83765">
      <w:pPr>
        <w:widowControl/>
        <w:suppressAutoHyphens w:val="0"/>
        <w:ind w:firstLine="709"/>
        <w:jc w:val="both"/>
        <w:rPr>
          <w:rFonts w:ascii="Arial" w:hAnsi="Arial" w:cs="Arial"/>
          <w:color w:val="000000"/>
          <w:kern w:val="0"/>
        </w:rPr>
      </w:pPr>
      <w:r w:rsidRPr="00B83765">
        <w:rPr>
          <w:rFonts w:ascii="Arial" w:hAnsi="Arial" w:cs="Arial"/>
          <w:kern w:val="0"/>
        </w:rPr>
        <w:t>В соответствии с частью 1 статьи 10 Федерального закона от 21.07.2014 № 212-ФЗ «Об основах общественного контроля в Российской Федерации», Уставом муниципального образования «</w:t>
      </w:r>
      <w:proofErr w:type="spellStart"/>
      <w:r w:rsidRPr="00B83765">
        <w:rPr>
          <w:rFonts w:ascii="Arial" w:hAnsi="Arial" w:cs="Arial"/>
          <w:kern w:val="0"/>
        </w:rPr>
        <w:t>Щеголянский</w:t>
      </w:r>
      <w:proofErr w:type="spellEnd"/>
      <w:r w:rsidRPr="00B83765">
        <w:rPr>
          <w:rFonts w:ascii="Arial" w:hAnsi="Arial" w:cs="Arial"/>
          <w:kern w:val="0"/>
        </w:rPr>
        <w:t xml:space="preserve"> сельсовет» Беловского района Курской области</w:t>
      </w:r>
      <w:r w:rsidR="00285406">
        <w:rPr>
          <w:rFonts w:ascii="Arial" w:hAnsi="Arial" w:cs="Arial"/>
          <w:kern w:val="0"/>
        </w:rPr>
        <w:t>, предложением Прокуратуры Беловского района от 26.10.2020 №29-2020,</w:t>
      </w:r>
      <w:r w:rsidRPr="00B83765">
        <w:rPr>
          <w:rFonts w:ascii="Arial" w:hAnsi="Arial" w:cs="Arial"/>
          <w:kern w:val="0"/>
        </w:rPr>
        <w:t xml:space="preserve"> Собрание депутатов </w:t>
      </w:r>
      <w:proofErr w:type="spellStart"/>
      <w:r w:rsidRPr="00B83765">
        <w:rPr>
          <w:rFonts w:ascii="Arial" w:hAnsi="Arial" w:cs="Arial"/>
          <w:kern w:val="0"/>
        </w:rPr>
        <w:t>Щеголянского</w:t>
      </w:r>
      <w:proofErr w:type="spellEnd"/>
      <w:r w:rsidRPr="00B83765">
        <w:rPr>
          <w:rFonts w:ascii="Arial" w:hAnsi="Arial" w:cs="Arial"/>
          <w:kern w:val="0"/>
        </w:rPr>
        <w:t xml:space="preserve"> сельсовета Беловского района Курской области</w:t>
      </w:r>
    </w:p>
    <w:p w:rsidR="003B0C7A" w:rsidRPr="00B83765" w:rsidRDefault="003B0C7A" w:rsidP="00B83765">
      <w:pPr>
        <w:widowControl/>
        <w:suppressAutoHyphens w:val="0"/>
        <w:ind w:firstLine="709"/>
        <w:jc w:val="center"/>
        <w:rPr>
          <w:rFonts w:ascii="Arial" w:hAnsi="Arial" w:cs="Arial"/>
          <w:kern w:val="0"/>
        </w:rPr>
      </w:pPr>
      <w:r w:rsidRPr="00B83765">
        <w:rPr>
          <w:rFonts w:ascii="Arial" w:hAnsi="Arial" w:cs="Arial"/>
          <w:color w:val="000000"/>
          <w:kern w:val="0"/>
        </w:rPr>
        <w:t>РЕШИЛО:</w:t>
      </w:r>
    </w:p>
    <w:p w:rsidR="003B0C7A" w:rsidRPr="00B83765" w:rsidRDefault="003B0C7A" w:rsidP="00B8376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kern w:val="0"/>
        </w:rPr>
      </w:pPr>
      <w:r w:rsidRPr="00B83765">
        <w:rPr>
          <w:rFonts w:ascii="Arial" w:hAnsi="Arial" w:cs="Arial"/>
          <w:kern w:val="0"/>
        </w:rPr>
        <w:t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Pr="00B83765">
        <w:rPr>
          <w:rFonts w:ascii="Arial" w:hAnsi="Arial" w:cs="Arial"/>
          <w:kern w:val="0"/>
        </w:rPr>
        <w:t>Щеголянский</w:t>
      </w:r>
      <w:proofErr w:type="spellEnd"/>
      <w:r w:rsidRPr="00B83765">
        <w:rPr>
          <w:rFonts w:ascii="Arial" w:hAnsi="Arial" w:cs="Arial"/>
          <w:kern w:val="0"/>
        </w:rPr>
        <w:t xml:space="preserve"> сельсовет» Беловского района Курской области  согласно приложению.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kern w:val="0"/>
        </w:rPr>
      </w:pPr>
      <w:r w:rsidRPr="00B83765">
        <w:rPr>
          <w:rFonts w:ascii="Arial" w:hAnsi="Arial" w:cs="Arial"/>
          <w:bCs/>
          <w:kern w:val="0"/>
        </w:rPr>
        <w:t xml:space="preserve">2. </w:t>
      </w:r>
      <w:r w:rsidRPr="00B83765">
        <w:rPr>
          <w:rFonts w:ascii="Arial" w:hAnsi="Arial" w:cs="Arial"/>
          <w:bCs/>
          <w:color w:val="000000"/>
          <w:kern w:val="0"/>
        </w:rPr>
        <w:t xml:space="preserve">Решение </w:t>
      </w:r>
      <w:r w:rsidRPr="00B83765">
        <w:rPr>
          <w:rFonts w:ascii="Arial" w:hAnsi="Arial" w:cs="Arial"/>
          <w:bCs/>
          <w:kern w:val="0"/>
        </w:rPr>
        <w:t>вступает в силу по истечении 10 дней после его официального опубликования (обнародования).</w:t>
      </w:r>
    </w:p>
    <w:p w:rsidR="003B0C7A" w:rsidRPr="00B83765" w:rsidRDefault="003B0C7A" w:rsidP="00B83765">
      <w:pPr>
        <w:widowControl/>
        <w:suppressAutoHyphens w:val="0"/>
        <w:ind w:firstLine="709"/>
        <w:jc w:val="both"/>
        <w:rPr>
          <w:rFonts w:ascii="Arial" w:hAnsi="Arial" w:cs="Arial"/>
          <w:bCs/>
          <w:color w:val="000000"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8376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B0C7A" w:rsidRPr="00B83765" w:rsidRDefault="003B0C7A" w:rsidP="00B83765">
      <w:pPr>
        <w:pStyle w:val="ConsPlusNormal"/>
        <w:widowControl/>
        <w:tabs>
          <w:tab w:val="left" w:pos="624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83765">
        <w:rPr>
          <w:rFonts w:ascii="Arial" w:hAnsi="Arial" w:cs="Arial"/>
          <w:sz w:val="24"/>
          <w:szCs w:val="24"/>
        </w:rPr>
        <w:t>Щеголянского</w:t>
      </w:r>
      <w:proofErr w:type="spellEnd"/>
      <w:r w:rsidRPr="00B83765">
        <w:rPr>
          <w:rFonts w:ascii="Arial" w:hAnsi="Arial" w:cs="Arial"/>
          <w:sz w:val="24"/>
          <w:szCs w:val="24"/>
        </w:rPr>
        <w:t xml:space="preserve"> сельсовета                                                            </w:t>
      </w:r>
      <w:proofErr w:type="spellStart"/>
      <w:r w:rsidRPr="00B83765">
        <w:rPr>
          <w:rFonts w:ascii="Arial" w:hAnsi="Arial" w:cs="Arial"/>
          <w:sz w:val="24"/>
          <w:szCs w:val="24"/>
        </w:rPr>
        <w:t>В.Н.Губарев</w:t>
      </w:r>
      <w:proofErr w:type="spellEnd"/>
    </w:p>
    <w:p w:rsidR="003B0C7A" w:rsidRPr="00B83765" w:rsidRDefault="003B0C7A" w:rsidP="00B8376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3B0C7A" w:rsidRPr="00B83765" w:rsidRDefault="003B0C7A" w:rsidP="00B8376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83765">
        <w:rPr>
          <w:rFonts w:ascii="Arial" w:hAnsi="Arial" w:cs="Arial"/>
        </w:rPr>
        <w:t xml:space="preserve">Глава </w:t>
      </w:r>
      <w:proofErr w:type="spellStart"/>
      <w:r w:rsidRPr="00B83765">
        <w:rPr>
          <w:rFonts w:ascii="Arial" w:hAnsi="Arial" w:cs="Arial"/>
        </w:rPr>
        <w:t>Щеголянского</w:t>
      </w:r>
      <w:proofErr w:type="spellEnd"/>
      <w:r w:rsidRPr="00B83765">
        <w:rPr>
          <w:rFonts w:ascii="Arial" w:hAnsi="Arial" w:cs="Arial"/>
        </w:rPr>
        <w:t xml:space="preserve"> сельсовета</w:t>
      </w:r>
    </w:p>
    <w:p w:rsidR="003B0C7A" w:rsidRPr="00B83765" w:rsidRDefault="003B0C7A" w:rsidP="00B8376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B83765">
        <w:rPr>
          <w:rFonts w:ascii="Arial" w:hAnsi="Arial" w:cs="Arial"/>
        </w:rPr>
        <w:t xml:space="preserve">Беловского района                                                                        </w:t>
      </w:r>
      <w:proofErr w:type="spellStart"/>
      <w:r w:rsidRPr="00B83765">
        <w:rPr>
          <w:rFonts w:ascii="Arial" w:hAnsi="Arial" w:cs="Arial"/>
        </w:rPr>
        <w:t>И.В.Малахов</w:t>
      </w:r>
      <w:proofErr w:type="spellEnd"/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Cs/>
          <w:kern w:val="0"/>
        </w:rPr>
      </w:pPr>
    </w:p>
    <w:p w:rsidR="003B0C7A" w:rsidRDefault="003B0C7A" w:rsidP="00B83765">
      <w:pPr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kern w:val="0"/>
        </w:rPr>
      </w:pPr>
    </w:p>
    <w:p w:rsidR="00B83765" w:rsidRDefault="00B83765" w:rsidP="00B83765">
      <w:pPr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kern w:val="0"/>
        </w:rPr>
      </w:pPr>
    </w:p>
    <w:p w:rsidR="00B83765" w:rsidRDefault="00B83765" w:rsidP="00B83765">
      <w:pPr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kern w:val="0"/>
        </w:rPr>
      </w:pPr>
    </w:p>
    <w:p w:rsidR="00B83765" w:rsidRPr="00B83765" w:rsidRDefault="00B83765" w:rsidP="00B83765">
      <w:pPr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widowControl/>
        <w:suppressAutoHyphens w:val="0"/>
        <w:ind w:firstLine="709"/>
        <w:jc w:val="right"/>
        <w:rPr>
          <w:rFonts w:ascii="Arial" w:hAnsi="Arial" w:cs="Arial"/>
          <w:kern w:val="0"/>
        </w:rPr>
      </w:pPr>
    </w:p>
    <w:p w:rsidR="003B0C7A" w:rsidRPr="00B83765" w:rsidRDefault="003B0C7A" w:rsidP="00B83765">
      <w:pPr>
        <w:widowControl/>
        <w:suppressAutoHyphens w:val="0"/>
        <w:ind w:firstLine="709"/>
        <w:jc w:val="right"/>
        <w:rPr>
          <w:rFonts w:ascii="Arial" w:hAnsi="Arial" w:cs="Arial"/>
          <w:kern w:val="0"/>
        </w:rPr>
      </w:pPr>
    </w:p>
    <w:p w:rsidR="003B0C7A" w:rsidRPr="00B83765" w:rsidRDefault="003B0C7A" w:rsidP="00B83765">
      <w:pPr>
        <w:widowControl/>
        <w:suppressAutoHyphens w:val="0"/>
        <w:ind w:firstLine="709"/>
        <w:jc w:val="right"/>
        <w:rPr>
          <w:rFonts w:ascii="Arial" w:hAnsi="Arial" w:cs="Arial"/>
          <w:kern w:val="0"/>
        </w:rPr>
      </w:pPr>
      <w:bookmarkStart w:id="0" w:name="_GoBack"/>
      <w:bookmarkEnd w:id="0"/>
      <w:r w:rsidRPr="00B83765">
        <w:rPr>
          <w:rFonts w:ascii="Arial" w:hAnsi="Arial" w:cs="Arial"/>
          <w:kern w:val="0"/>
        </w:rPr>
        <w:lastRenderedPageBreak/>
        <w:t>Приложение</w:t>
      </w:r>
    </w:p>
    <w:p w:rsidR="003B0C7A" w:rsidRPr="00B83765" w:rsidRDefault="003B0C7A" w:rsidP="00B83765">
      <w:pPr>
        <w:widowControl/>
        <w:suppressAutoHyphens w:val="0"/>
        <w:ind w:firstLine="709"/>
        <w:jc w:val="right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к Решению Собрания депутатов</w:t>
      </w:r>
    </w:p>
    <w:p w:rsidR="003B0C7A" w:rsidRPr="00B83765" w:rsidRDefault="003B0C7A" w:rsidP="00B83765">
      <w:pPr>
        <w:widowControl/>
        <w:suppressAutoHyphens w:val="0"/>
        <w:ind w:firstLine="709"/>
        <w:jc w:val="right"/>
        <w:rPr>
          <w:rFonts w:ascii="Arial" w:hAnsi="Arial" w:cs="Arial"/>
          <w:kern w:val="0"/>
        </w:rPr>
      </w:pPr>
      <w:proofErr w:type="spellStart"/>
      <w:r w:rsidRPr="00B83765">
        <w:rPr>
          <w:rFonts w:ascii="Arial" w:hAnsi="Arial" w:cs="Arial"/>
          <w:kern w:val="0"/>
        </w:rPr>
        <w:t>Щеголянского</w:t>
      </w:r>
      <w:proofErr w:type="spellEnd"/>
      <w:r w:rsidRPr="00B83765">
        <w:rPr>
          <w:rFonts w:ascii="Arial" w:hAnsi="Arial" w:cs="Arial"/>
          <w:kern w:val="0"/>
        </w:rPr>
        <w:t xml:space="preserve"> сельсовета</w:t>
      </w:r>
    </w:p>
    <w:p w:rsidR="003B0C7A" w:rsidRPr="00B83765" w:rsidRDefault="003B0C7A" w:rsidP="00B83765">
      <w:pPr>
        <w:widowControl/>
        <w:suppressAutoHyphens w:val="0"/>
        <w:ind w:firstLine="709"/>
        <w:jc w:val="right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Беловского района Курской области</w:t>
      </w:r>
    </w:p>
    <w:p w:rsidR="003B0C7A" w:rsidRPr="00B83765" w:rsidRDefault="003B0C7A" w:rsidP="00B83765">
      <w:pPr>
        <w:widowControl/>
        <w:suppressAutoHyphens w:val="0"/>
        <w:ind w:firstLine="709"/>
        <w:jc w:val="right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от 13.11.2020</w:t>
      </w:r>
      <w:r w:rsidR="00B83765">
        <w:rPr>
          <w:rFonts w:ascii="Arial" w:hAnsi="Arial" w:cs="Arial"/>
          <w:kern w:val="0"/>
        </w:rPr>
        <w:t xml:space="preserve"> </w:t>
      </w:r>
      <w:r w:rsidRPr="00B83765">
        <w:rPr>
          <w:rFonts w:ascii="Arial" w:hAnsi="Arial" w:cs="Arial"/>
          <w:kern w:val="0"/>
        </w:rPr>
        <w:t>г.№ 37/106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B83765">
        <w:rPr>
          <w:rFonts w:ascii="Arial" w:hAnsi="Arial" w:cs="Arial"/>
          <w:b/>
          <w:bCs/>
          <w:kern w:val="0"/>
          <w:sz w:val="32"/>
          <w:szCs w:val="32"/>
        </w:rPr>
        <w:t>Положение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B83765">
        <w:rPr>
          <w:rFonts w:ascii="Arial" w:hAnsi="Arial" w:cs="Arial"/>
          <w:b/>
          <w:bCs/>
          <w:kern w:val="0"/>
          <w:sz w:val="32"/>
          <w:szCs w:val="32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0"/>
        </w:rPr>
      </w:pP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</w:t>
      </w:r>
      <w:proofErr w:type="gramStart"/>
      <w:r w:rsidRPr="00B83765">
        <w:rPr>
          <w:rFonts w:ascii="Arial" w:hAnsi="Arial" w:cs="Arial"/>
          <w:kern w:val="0"/>
        </w:rPr>
        <w:t>позднее</w:t>
      </w:r>
      <w:proofErr w:type="gramEnd"/>
      <w:r w:rsidRPr="00B83765">
        <w:rPr>
          <w:rFonts w:ascii="Arial" w:hAnsi="Arial" w:cs="Arial"/>
          <w:kern w:val="0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6. Уведомление о посещении должно содержать следующие сведения: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1) наименование организатора общественной проверки, общественного мониторинга;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proofErr w:type="gramStart"/>
      <w:r w:rsidRPr="00B83765">
        <w:rPr>
          <w:rFonts w:ascii="Arial" w:hAnsi="Arial" w:cs="Arial"/>
          <w:kern w:val="0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3) наименование, местонахождение органа или организации, посещение которых осуществляется;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4) цель, задачи посещения;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5) дата и время посещения;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6) правовые основания посещения;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lastRenderedPageBreak/>
        <w:t>7. Орган или организация, получившие уведомление о посещении, обязаны не позднее 5 дней после получения уведомления: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2) беседовать с должностными лицами и работниками указанных органов и организаций;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proofErr w:type="gramStart"/>
      <w:r w:rsidRPr="00B83765">
        <w:rPr>
          <w:rFonts w:ascii="Arial" w:hAnsi="Arial" w:cs="Arial"/>
          <w:kern w:val="0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3) не препятствовать осуществлению текущей деятельности органов и организаций.</w:t>
      </w:r>
    </w:p>
    <w:p w:rsidR="003B0C7A" w:rsidRPr="00B83765" w:rsidRDefault="003B0C7A" w:rsidP="00B83765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0"/>
        </w:rPr>
      </w:pPr>
      <w:r w:rsidRPr="00B83765">
        <w:rPr>
          <w:rFonts w:ascii="Arial" w:hAnsi="Arial" w:cs="Arial"/>
          <w:kern w:val="0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sectPr w:rsidR="003B0C7A" w:rsidRPr="00B83765" w:rsidSect="00B83765">
      <w:pgSz w:w="11901" w:h="16817"/>
      <w:pgMar w:top="1134" w:right="1247" w:bottom="1134" w:left="153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BD" w:rsidRDefault="00861EBD" w:rsidP="00977495">
      <w:r>
        <w:separator/>
      </w:r>
    </w:p>
  </w:endnote>
  <w:endnote w:type="continuationSeparator" w:id="0">
    <w:p w:rsidR="00861EBD" w:rsidRDefault="00861EBD" w:rsidP="0097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BD" w:rsidRDefault="00861EBD" w:rsidP="00977495">
      <w:r>
        <w:separator/>
      </w:r>
    </w:p>
  </w:footnote>
  <w:footnote w:type="continuationSeparator" w:id="0">
    <w:p w:rsidR="00861EBD" w:rsidRDefault="00861EBD" w:rsidP="0097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6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96B5BC3"/>
    <w:multiLevelType w:val="multilevel"/>
    <w:tmpl w:val="40A44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A64DBD"/>
    <w:multiLevelType w:val="multilevel"/>
    <w:tmpl w:val="0868C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DA22093"/>
    <w:multiLevelType w:val="hybridMultilevel"/>
    <w:tmpl w:val="39C4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553"/>
    <w:rsid w:val="00001734"/>
    <w:rsid w:val="00013612"/>
    <w:rsid w:val="0003766B"/>
    <w:rsid w:val="000463DB"/>
    <w:rsid w:val="000B51D4"/>
    <w:rsid w:val="000B75B4"/>
    <w:rsid w:val="00107CC9"/>
    <w:rsid w:val="001711D9"/>
    <w:rsid w:val="001A14A0"/>
    <w:rsid w:val="001B15AE"/>
    <w:rsid w:val="001F6888"/>
    <w:rsid w:val="0024370D"/>
    <w:rsid w:val="00243C8D"/>
    <w:rsid w:val="00285406"/>
    <w:rsid w:val="0029321A"/>
    <w:rsid w:val="002B1FEF"/>
    <w:rsid w:val="002C2539"/>
    <w:rsid w:val="002D599A"/>
    <w:rsid w:val="002E2FC6"/>
    <w:rsid w:val="003323E3"/>
    <w:rsid w:val="003B0C7A"/>
    <w:rsid w:val="003B670F"/>
    <w:rsid w:val="003E0AE5"/>
    <w:rsid w:val="0046786F"/>
    <w:rsid w:val="00484E23"/>
    <w:rsid w:val="004E47FE"/>
    <w:rsid w:val="00511B0D"/>
    <w:rsid w:val="00530F20"/>
    <w:rsid w:val="00622101"/>
    <w:rsid w:val="00642553"/>
    <w:rsid w:val="006602F9"/>
    <w:rsid w:val="00664EDB"/>
    <w:rsid w:val="006A3234"/>
    <w:rsid w:val="006F0564"/>
    <w:rsid w:val="00702808"/>
    <w:rsid w:val="00765660"/>
    <w:rsid w:val="00774FD1"/>
    <w:rsid w:val="00785AA4"/>
    <w:rsid w:val="007C0ABD"/>
    <w:rsid w:val="007E37D6"/>
    <w:rsid w:val="008369C0"/>
    <w:rsid w:val="00861EBD"/>
    <w:rsid w:val="00867607"/>
    <w:rsid w:val="008C55AE"/>
    <w:rsid w:val="008D04BD"/>
    <w:rsid w:val="00920C25"/>
    <w:rsid w:val="009374B0"/>
    <w:rsid w:val="00965EC4"/>
    <w:rsid w:val="00977495"/>
    <w:rsid w:val="009B7FD3"/>
    <w:rsid w:val="00AE3955"/>
    <w:rsid w:val="00AF21DA"/>
    <w:rsid w:val="00B0115E"/>
    <w:rsid w:val="00B102E6"/>
    <w:rsid w:val="00B25BEC"/>
    <w:rsid w:val="00B568F2"/>
    <w:rsid w:val="00B83765"/>
    <w:rsid w:val="00C4032B"/>
    <w:rsid w:val="00C51436"/>
    <w:rsid w:val="00C97252"/>
    <w:rsid w:val="00CC2F88"/>
    <w:rsid w:val="00CD7DC3"/>
    <w:rsid w:val="00D04A33"/>
    <w:rsid w:val="00D4652A"/>
    <w:rsid w:val="00E25070"/>
    <w:rsid w:val="00E35863"/>
    <w:rsid w:val="00EA07C0"/>
    <w:rsid w:val="00EA0EFC"/>
    <w:rsid w:val="00EB7181"/>
    <w:rsid w:val="00EF3737"/>
    <w:rsid w:val="00F50CF5"/>
    <w:rsid w:val="00F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53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2553"/>
    <w:pPr>
      <w:keepNext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42553"/>
    <w:rPr>
      <w:rFonts w:ascii="Cambria" w:hAnsi="Cambria" w:cs="Mangal"/>
      <w:b/>
      <w:bCs/>
      <w:kern w:val="2"/>
      <w:sz w:val="23"/>
      <w:szCs w:val="23"/>
      <w:lang w:eastAsia="hi-IN" w:bidi="hi-IN"/>
    </w:rPr>
  </w:style>
  <w:style w:type="paragraph" w:styleId="a3">
    <w:name w:val="Body Text"/>
    <w:basedOn w:val="a"/>
    <w:link w:val="a4"/>
    <w:uiPriority w:val="99"/>
    <w:semiHidden/>
    <w:rsid w:val="0064255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642553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C253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2C25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5">
    <w:name w:val="Hyperlink"/>
    <w:uiPriority w:val="99"/>
    <w:semiHidden/>
    <w:rsid w:val="00774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77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77495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774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77495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774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977495"/>
    <w:rPr>
      <w:rFonts w:ascii="Segoe UI" w:hAnsi="Segoe UI" w:cs="Segoe UI"/>
      <w:kern w:val="1"/>
      <w:sz w:val="18"/>
      <w:szCs w:val="18"/>
      <w:lang w:eastAsia="ru-RU"/>
    </w:rPr>
  </w:style>
  <w:style w:type="character" w:customStyle="1" w:styleId="ac">
    <w:name w:val="Основной текст_"/>
    <w:link w:val="1"/>
    <w:uiPriority w:val="99"/>
    <w:locked/>
    <w:rsid w:val="00920C2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920C25"/>
    <w:pPr>
      <w:shd w:val="clear" w:color="auto" w:fill="FFFFFF"/>
      <w:suppressAutoHyphens w:val="0"/>
    </w:pPr>
    <w:rPr>
      <w:rFonts w:eastAsia="Times New Roman"/>
      <w:kern w:val="0"/>
      <w:sz w:val="28"/>
      <w:szCs w:val="28"/>
      <w:lang w:eastAsia="en-US"/>
    </w:rPr>
  </w:style>
  <w:style w:type="paragraph" w:customStyle="1" w:styleId="2">
    <w:name w:val="Знак2"/>
    <w:basedOn w:val="a"/>
    <w:uiPriority w:val="99"/>
    <w:rsid w:val="00013612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1023</Words>
  <Characters>5833</Characters>
  <Application>Microsoft Office Word</Application>
  <DocSecurity>0</DocSecurity>
  <Lines>48</Lines>
  <Paragraphs>13</Paragraphs>
  <ScaleCrop>false</ScaleCrop>
  <Company>proc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KORNEEVAMA</cp:lastModifiedBy>
  <cp:revision>9</cp:revision>
  <cp:lastPrinted>2020-06-14T16:27:00Z</cp:lastPrinted>
  <dcterms:created xsi:type="dcterms:W3CDTF">2020-10-26T09:13:00Z</dcterms:created>
  <dcterms:modified xsi:type="dcterms:W3CDTF">2020-12-09T12:19:00Z</dcterms:modified>
</cp:coreProperties>
</file>