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76FC1" w:rsidRDefault="00A76FC1" w:rsidP="00A76FC1">
      <w:pPr>
        <w:jc w:val="center"/>
      </w:pPr>
      <w:r w:rsidRPr="00A76FC1">
        <w:rPr>
          <w:rFonts w:ascii="Arial" w:hAnsi="Arial" w:cs="Arial"/>
          <w:b/>
        </w:rPr>
        <w:t>Проект</w: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071C3A">
            <w:pPr>
              <w:pStyle w:val="1"/>
              <w:jc w:val="center"/>
            </w:pPr>
          </w:p>
        </w:tc>
      </w:tr>
    </w:tbl>
    <w:p w:rsidR="003E141D" w:rsidRPr="003E141D" w:rsidRDefault="009005F6" w:rsidP="009005F6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                     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A76FC1" w:rsidP="00A76FC1">
      <w:pPr>
        <w:tabs>
          <w:tab w:val="center" w:pos="4960"/>
          <w:tab w:val="left" w:pos="9105"/>
        </w:tabs>
        <w:spacing w:after="0" w:line="240" w:lineRule="auto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ab/>
      </w:r>
      <w:r w:rsidR="009005F6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ЩЕГОЛЯНСКОГО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ab/>
      </w:r>
    </w:p>
    <w:p w:rsidR="003E141D" w:rsidRPr="003E141D" w:rsidRDefault="001C3183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района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Курской области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от _______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г. №_____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005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Щеголянского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900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8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0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1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2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3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Федерального закона от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hyperlink r:id="rId14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r w:rsidR="009005F6">
        <w:rPr>
          <w:rFonts w:ascii="Arial" w:eastAsia="Calibri" w:hAnsi="Arial" w:cs="Arial"/>
          <w:sz w:val="24"/>
          <w:szCs w:val="24"/>
        </w:rPr>
        <w:t>Щеголянский</w:t>
      </w:r>
      <w:r w:rsidRPr="00383A3E">
        <w:rPr>
          <w:rFonts w:ascii="Arial" w:eastAsia="Calibri" w:hAnsi="Arial" w:cs="Arial"/>
          <w:sz w:val="24"/>
          <w:szCs w:val="24"/>
        </w:rPr>
        <w:t xml:space="preserve"> сельсовет»</w:t>
      </w:r>
      <w:r w:rsidR="00071C3A">
        <w:rPr>
          <w:rFonts w:ascii="Arial" w:eastAsia="Calibri" w:hAnsi="Arial" w:cs="Arial"/>
          <w:sz w:val="24"/>
          <w:szCs w:val="24"/>
        </w:rPr>
        <w:t xml:space="preserve">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Курской области, Собрание депутатов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1C318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</w:t>
      </w:r>
      <w:r w:rsidR="009005F6" w:rsidRPr="00071C3A">
        <w:rPr>
          <w:rFonts w:ascii="Arial" w:eastAsia="Calibri" w:hAnsi="Arial" w:cs="Arial"/>
          <w:b/>
          <w:sz w:val="24"/>
          <w:szCs w:val="24"/>
        </w:rPr>
        <w:t>Р</w:t>
      </w:r>
      <w:r w:rsidRPr="00071C3A">
        <w:rPr>
          <w:rFonts w:ascii="Arial" w:eastAsia="Calibri" w:hAnsi="Arial" w:cs="Arial"/>
          <w:b/>
          <w:sz w:val="24"/>
          <w:szCs w:val="24"/>
        </w:rPr>
        <w:t>ешило: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5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1C3183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1C3183"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3E141D" w:rsidRDefault="009005F6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                                             </w:t>
      </w:r>
      <w:r w:rsidR="009005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В.Н.Губарев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9005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E141D" w:rsidRPr="003E141D" w:rsidRDefault="001C3183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</w:t>
      </w:r>
      <w:r w:rsidR="009005F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И.В.Малахов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5F6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3E141D" w:rsidRPr="003E141D" w:rsidRDefault="009005F6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</w:p>
    <w:p w:rsidR="003E141D" w:rsidRPr="003E141D" w:rsidRDefault="001C3183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Беловского 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____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9005F6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Щеголянского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1C318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Беловского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района</w:t>
      </w:r>
    </w:p>
    <w:p w:rsidR="003E141D" w:rsidRPr="003E141D" w:rsidRDefault="003E141D" w:rsidP="00900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муниципальным учреждениям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6D2413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1.7. Между жертвователем и Администрацией 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lastRenderedPageBreak/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 xml:space="preserve">х пожертвований Администрацией </w:t>
      </w:r>
      <w:r w:rsidR="009005F6">
        <w:rPr>
          <w:rFonts w:ascii="Arial" w:eastAsia="Calibri" w:hAnsi="Arial" w:cs="Arial"/>
          <w:b/>
          <w:sz w:val="30"/>
          <w:szCs w:val="30"/>
        </w:rPr>
        <w:t>Щеголянского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3C157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r w:rsidR="009005F6" w:rsidRPr="009005F6">
        <w:rPr>
          <w:rFonts w:ascii="Arial" w:eastAsia="Calibri" w:hAnsi="Arial" w:cs="Arial"/>
          <w:sz w:val="24"/>
          <w:szCs w:val="24"/>
        </w:rPr>
        <w:t xml:space="preserve">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Обращение главы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>
        <w:rPr>
          <w:rFonts w:ascii="Arial" w:eastAsia="Calibri" w:hAnsi="Arial" w:cs="Arial"/>
          <w:sz w:val="24"/>
          <w:szCs w:val="24"/>
        </w:rPr>
        <w:t xml:space="preserve">района, Собрание депутатов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>Беловского р</w:t>
      </w:r>
      <w:r w:rsidR="003E141D" w:rsidRPr="003E141D">
        <w:rPr>
          <w:rFonts w:ascii="Arial" w:eastAsia="Calibri" w:hAnsi="Arial" w:cs="Arial"/>
          <w:sz w:val="24"/>
          <w:szCs w:val="24"/>
        </w:rPr>
        <w:t>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9005F6">
        <w:rPr>
          <w:rFonts w:ascii="Arial" w:eastAsia="Calibri" w:hAnsi="Arial" w:cs="Arial"/>
          <w:sz w:val="24"/>
          <w:szCs w:val="24"/>
        </w:rPr>
        <w:t xml:space="preserve">Щеголянского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или муниципальным учреждением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3C157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 xml:space="preserve">района и учитывается в реестре имущества, находящегося в муниципальной собственности Администрации </w:t>
      </w:r>
      <w:r w:rsidR="009005F6">
        <w:rPr>
          <w:rFonts w:ascii="Arial" w:eastAsia="Calibri" w:hAnsi="Arial" w:cs="Arial"/>
          <w:sz w:val="24"/>
          <w:szCs w:val="24"/>
        </w:rPr>
        <w:t>Щеголянского</w:t>
      </w:r>
      <w:r w:rsidR="009005F6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FD6FFA">
        <w:rPr>
          <w:rFonts w:ascii="Arial" w:eastAsia="Calibri" w:hAnsi="Arial" w:cs="Arial"/>
          <w:b/>
          <w:sz w:val="30"/>
          <w:szCs w:val="30"/>
        </w:rPr>
        <w:t xml:space="preserve">Щеголянского 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сельсовета </w:t>
      </w:r>
      <w:r w:rsidR="00550441">
        <w:rPr>
          <w:rFonts w:ascii="Arial" w:eastAsia="Calibri" w:hAnsi="Arial" w:cs="Arial"/>
          <w:b/>
          <w:sz w:val="30"/>
          <w:szCs w:val="30"/>
        </w:rPr>
        <w:t xml:space="preserve">Беловского </w:t>
      </w:r>
      <w:r w:rsidRPr="003E141D">
        <w:rPr>
          <w:rFonts w:ascii="Arial" w:eastAsia="Calibri" w:hAnsi="Arial" w:cs="Arial"/>
          <w:b/>
          <w:sz w:val="30"/>
          <w:szCs w:val="30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3.1. Муниципальные учреждения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3.4. Имущественное добровольное пожертвование оформляется актом приема-передачи, который является неотъемлемой частью договора пожертвования, и в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FD6FFA">
        <w:rPr>
          <w:rFonts w:ascii="Arial" w:eastAsia="Calibri" w:hAnsi="Arial" w:cs="Arial"/>
          <w:sz w:val="24"/>
          <w:szCs w:val="24"/>
        </w:rPr>
        <w:t>Щеголянский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550441">
        <w:rPr>
          <w:rFonts w:ascii="Arial" w:eastAsia="Calibri" w:hAnsi="Arial" w:cs="Arial"/>
          <w:sz w:val="24"/>
          <w:szCs w:val="24"/>
        </w:rPr>
        <w:t xml:space="preserve">Беловского </w:t>
      </w:r>
      <w:r w:rsidRPr="003E141D">
        <w:rPr>
          <w:rFonts w:ascii="Arial" w:eastAsia="Calibri" w:hAnsi="Arial" w:cs="Arial"/>
          <w:sz w:val="24"/>
          <w:szCs w:val="24"/>
        </w:rPr>
        <w:t>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6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FD6FFA">
        <w:rPr>
          <w:rFonts w:ascii="Arial" w:eastAsia="Calibri" w:hAnsi="Arial" w:cs="Arial"/>
          <w:sz w:val="24"/>
          <w:szCs w:val="24"/>
        </w:rPr>
        <w:t>Щеголянского</w:t>
      </w:r>
      <w:r w:rsidR="00FD6FFA" w:rsidRPr="003E141D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550441">
        <w:rPr>
          <w:rFonts w:ascii="Arial" w:eastAsia="Calibri" w:hAnsi="Arial" w:cs="Arial"/>
          <w:sz w:val="24"/>
          <w:szCs w:val="24"/>
        </w:rPr>
        <w:t>Беловского р</w:t>
      </w:r>
      <w:r w:rsidRPr="003E141D">
        <w:rPr>
          <w:rFonts w:ascii="Arial" w:eastAsia="Calibri" w:hAnsi="Arial" w:cs="Arial"/>
          <w:sz w:val="24"/>
          <w:szCs w:val="24"/>
        </w:rPr>
        <w:t>айона по желанию жертвователя заключается договор добровольного пожертвования, по </w:t>
      </w:r>
      <w:hyperlink r:id="rId17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8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441" w:rsidRDefault="00550441" w:rsidP="00FD6FFA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50441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19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FD6FFA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Щеголянского</w:t>
      </w:r>
      <w:r w:rsidR="003E141D"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550441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Беловского </w:t>
      </w:r>
      <w:bookmarkStart w:id="0" w:name="_GoBack"/>
      <w:bookmarkEnd w:id="0"/>
      <w:r w:rsidR="003E141D" w:rsidRPr="003E141D">
        <w:rPr>
          <w:rFonts w:ascii="Arial" w:eastAsia="Calibri" w:hAnsi="Arial" w:cs="Arial"/>
          <w:bCs/>
          <w:sz w:val="24"/>
          <w:szCs w:val="24"/>
        </w:rPr>
        <w:t>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действующий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лице __________________________ именуем____ в дальнейшем Одаряемый,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действующий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2.2. Переход права собственности на пожертвованное имущество осуществляется с момента подписания акта приема-передачи, а в случае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4.2. В случае неурегулирования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1"/>
      <w:footerReference w:type="first" r:id="rId2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3C" w:rsidRDefault="007F643C" w:rsidP="007212FD">
      <w:pPr>
        <w:spacing w:after="0" w:line="240" w:lineRule="auto"/>
      </w:pPr>
      <w:r>
        <w:separator/>
      </w:r>
    </w:p>
  </w:endnote>
  <w:endnote w:type="continuationSeparator" w:id="1">
    <w:p w:rsidR="007F643C" w:rsidRDefault="007F643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3C" w:rsidRDefault="007F643C" w:rsidP="007212FD">
      <w:pPr>
        <w:spacing w:after="0" w:line="240" w:lineRule="auto"/>
      </w:pPr>
      <w:r>
        <w:separator/>
      </w:r>
    </w:p>
  </w:footnote>
  <w:footnote w:type="continuationSeparator" w:id="1">
    <w:p w:rsidR="007F643C" w:rsidRDefault="007F643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290238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6F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1C3A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3183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0238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2884"/>
    <w:rsid w:val="003132C8"/>
    <w:rsid w:val="00331399"/>
    <w:rsid w:val="003329FE"/>
    <w:rsid w:val="00336191"/>
    <w:rsid w:val="00336EE0"/>
    <w:rsid w:val="0034238E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571"/>
    <w:rsid w:val="003C1601"/>
    <w:rsid w:val="003E141D"/>
    <w:rsid w:val="003E45E7"/>
    <w:rsid w:val="004036B5"/>
    <w:rsid w:val="0042051B"/>
    <w:rsid w:val="00427331"/>
    <w:rsid w:val="004430AA"/>
    <w:rsid w:val="004554EF"/>
    <w:rsid w:val="004643BC"/>
    <w:rsid w:val="00464C05"/>
    <w:rsid w:val="00470AB3"/>
    <w:rsid w:val="00470BE4"/>
    <w:rsid w:val="00471072"/>
    <w:rsid w:val="00471B0F"/>
    <w:rsid w:val="00475B39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0441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43B05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41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7F643C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E1C6D"/>
    <w:rsid w:val="008F7298"/>
    <w:rsid w:val="009005F6"/>
    <w:rsid w:val="0090162C"/>
    <w:rsid w:val="00901ACE"/>
    <w:rsid w:val="00901BE0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67A18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6C6"/>
    <w:rsid w:val="00A009C7"/>
    <w:rsid w:val="00A056A3"/>
    <w:rsid w:val="00A05C3C"/>
    <w:rsid w:val="00A118D4"/>
    <w:rsid w:val="00A15DEF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76FC1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D315E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04BF1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D6F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F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3C17-F2E2-4C10-B432-0870248C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8</cp:revision>
  <cp:lastPrinted>2022-08-24T09:33:00Z</cp:lastPrinted>
  <dcterms:created xsi:type="dcterms:W3CDTF">2024-07-01T06:43:00Z</dcterms:created>
  <dcterms:modified xsi:type="dcterms:W3CDTF">2024-07-03T12:14:00Z</dcterms:modified>
</cp:coreProperties>
</file>